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D6" w:rsidRPr="00E310F7" w:rsidRDefault="00B32DD6" w:rsidP="00B32DD6">
      <w:pPr>
        <w:spacing w:line="264" w:lineRule="auto"/>
      </w:pPr>
      <w:r w:rsidRPr="00E310F7">
        <w:t>ИНН/КПП 4716026007/</w:t>
      </w:r>
      <w:r w:rsidR="00810FC0" w:rsidRPr="00E310F7">
        <w:t>78</w:t>
      </w:r>
      <w:r w:rsidR="000F4325" w:rsidRPr="00E310F7">
        <w:t>4</w:t>
      </w:r>
      <w:r w:rsidR="00810FC0" w:rsidRPr="00E310F7">
        <w:t>2</w:t>
      </w:r>
      <w:r w:rsidR="000F4325" w:rsidRPr="00E310F7">
        <w:t>01001</w:t>
      </w:r>
      <w:r w:rsidRPr="00E310F7">
        <w:t>,</w:t>
      </w:r>
    </w:p>
    <w:p w:rsidR="00B32DD6" w:rsidRPr="00E310F7" w:rsidRDefault="00B32DD6" w:rsidP="00B32DD6">
      <w:pPr>
        <w:spacing w:line="264" w:lineRule="auto"/>
      </w:pPr>
      <w:r w:rsidRPr="00E310F7">
        <w:t>р/сч 40702810800000011921</w:t>
      </w:r>
    </w:p>
    <w:p w:rsidR="00B32DD6" w:rsidRPr="00E310F7" w:rsidRDefault="00B32DD6" w:rsidP="00B32DD6">
      <w:pPr>
        <w:spacing w:line="264" w:lineRule="auto"/>
      </w:pPr>
      <w:r w:rsidRPr="00E310F7">
        <w:t>в ОАО “БАЛТИНВЕСТБАНК”, г. СПб</w:t>
      </w:r>
    </w:p>
    <w:p w:rsidR="00B32DD6" w:rsidRPr="00E310F7" w:rsidRDefault="00B32DD6" w:rsidP="00B32DD6">
      <w:pPr>
        <w:spacing w:line="264" w:lineRule="auto"/>
      </w:pPr>
      <w:r w:rsidRPr="00E310F7">
        <w:t>к/сч 30101810500000000705,</w:t>
      </w:r>
    </w:p>
    <w:p w:rsidR="00B60702" w:rsidRPr="00E310F7" w:rsidRDefault="00B32DD6" w:rsidP="00B32DD6">
      <w:pPr>
        <w:spacing w:line="264" w:lineRule="auto"/>
      </w:pPr>
      <w:r w:rsidRPr="00E310F7">
        <w:t xml:space="preserve">БИК 044030705, </w:t>
      </w:r>
    </w:p>
    <w:p w:rsidR="00B32DD6" w:rsidRPr="00E310F7" w:rsidRDefault="00B32DD6" w:rsidP="00B32DD6">
      <w:pPr>
        <w:spacing w:line="264" w:lineRule="auto"/>
      </w:pPr>
      <w:r w:rsidRPr="00E310F7">
        <w:t>ОГРН 1064716014901</w:t>
      </w:r>
    </w:p>
    <w:p w:rsidR="00A6320C" w:rsidRPr="00E310F7" w:rsidRDefault="00344AA6" w:rsidP="00A6320C">
      <w:pPr>
        <w:framePr w:h="989" w:hSpace="38" w:wrap="notBeside" w:vAnchor="text" w:hAnchor="page" w:x="8603" w:y="-1280"/>
        <w:rPr>
          <w:sz w:val="24"/>
          <w:szCs w:val="24"/>
        </w:rPr>
      </w:pPr>
      <w:r w:rsidRPr="00E310F7">
        <w:rPr>
          <w:noProof/>
          <w:sz w:val="24"/>
          <w:szCs w:val="24"/>
        </w:rPr>
        <w:drawing>
          <wp:inline distT="0" distB="0" distL="0" distR="0">
            <wp:extent cx="6191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174" w:rsidRPr="00E310F7" w:rsidRDefault="00764A45">
      <w:pPr>
        <w:shd w:val="clear" w:color="auto" w:fill="FFFFFF"/>
        <w:spacing w:before="370"/>
        <w:rPr>
          <w:b/>
          <w:bCs/>
          <w:color w:val="545454"/>
          <w:spacing w:val="-8"/>
          <w:w w:val="85"/>
          <w:sz w:val="38"/>
          <w:szCs w:val="38"/>
        </w:rPr>
      </w:pPr>
      <w:r w:rsidRPr="00E310F7">
        <w:br w:type="column"/>
      </w:r>
      <w:r w:rsidRPr="00E310F7">
        <w:rPr>
          <w:b/>
          <w:bCs/>
          <w:color w:val="545454"/>
          <w:spacing w:val="-8"/>
          <w:w w:val="85"/>
          <w:sz w:val="38"/>
          <w:szCs w:val="38"/>
        </w:rPr>
        <w:lastRenderedPageBreak/>
        <w:t>ЭНЕРГО</w:t>
      </w:r>
    </w:p>
    <w:p w:rsidR="00764A45" w:rsidRPr="00E310F7" w:rsidRDefault="00764A45">
      <w:pPr>
        <w:shd w:val="clear" w:color="auto" w:fill="FFFFFF"/>
      </w:pPr>
      <w:r w:rsidRPr="00E310F7">
        <w:rPr>
          <w:b/>
          <w:bCs/>
          <w:color w:val="000000"/>
          <w:spacing w:val="-8"/>
          <w:w w:val="162"/>
        </w:rPr>
        <w:t>ИНВЕСТ</w:t>
      </w:r>
    </w:p>
    <w:p w:rsidR="00764A45" w:rsidRPr="00E310F7" w:rsidRDefault="00764A45">
      <w:pPr>
        <w:shd w:val="clear" w:color="auto" w:fill="FFFFFF"/>
        <w:sectPr w:rsidR="00764A45" w:rsidRPr="00E310F7" w:rsidSect="005E2174">
          <w:footerReference w:type="default" r:id="rId9"/>
          <w:type w:val="continuous"/>
          <w:pgSz w:w="11909" w:h="16834"/>
          <w:pgMar w:top="298" w:right="598" w:bottom="360" w:left="1131" w:header="278" w:footer="720" w:gutter="0"/>
          <w:cols w:num="2" w:space="720" w:equalWidth="0">
            <w:col w:w="3465" w:space="5390"/>
            <w:col w:w="1324"/>
          </w:cols>
          <w:noEndnote/>
        </w:sectPr>
      </w:pPr>
    </w:p>
    <w:p w:rsidR="00A6320C" w:rsidRPr="00E310F7" w:rsidRDefault="00A6320C" w:rsidP="00A6320C">
      <w:pPr>
        <w:shd w:val="clear" w:color="auto" w:fill="FFFFFF"/>
        <w:ind w:left="-142"/>
        <w:rPr>
          <w:sz w:val="24"/>
          <w:szCs w:val="24"/>
        </w:rPr>
      </w:pPr>
      <w:r w:rsidRPr="00E310F7">
        <w:rPr>
          <w:color w:val="C00000"/>
        </w:rPr>
        <w:lastRenderedPageBreak/>
        <w:t xml:space="preserve">   _</w:t>
      </w:r>
      <w:r w:rsidR="00B32DD6" w:rsidRPr="00E310F7">
        <w:rPr>
          <w:color w:val="C00000"/>
        </w:rPr>
        <w:t>___________________________________________________________________</w:t>
      </w:r>
      <w:r w:rsidR="00DB72CF" w:rsidRPr="00E310F7">
        <w:rPr>
          <w:color w:val="C00000"/>
        </w:rPr>
        <w:t>____________________</w:t>
      </w:r>
      <w:r w:rsidRPr="00E310F7">
        <w:rPr>
          <w:color w:val="C00000"/>
        </w:rPr>
        <w:t>_____________</w:t>
      </w:r>
    </w:p>
    <w:p w:rsidR="00E36749" w:rsidRPr="00E310F7" w:rsidRDefault="00E36749" w:rsidP="00E36749">
      <w:pPr>
        <w:tabs>
          <w:tab w:val="left" w:pos="900"/>
        </w:tabs>
        <w:jc w:val="both"/>
      </w:pPr>
    </w:p>
    <w:p w:rsidR="00B31BA0" w:rsidRPr="00E310F7" w:rsidRDefault="00B31BA0" w:rsidP="00C869BD">
      <w:pPr>
        <w:ind w:right="283"/>
        <w:rPr>
          <w:sz w:val="24"/>
          <w:szCs w:val="24"/>
        </w:rPr>
      </w:pPr>
    </w:p>
    <w:p w:rsidR="009E2BBA" w:rsidRPr="00E310F7" w:rsidRDefault="009E2BBA" w:rsidP="009E2BBA">
      <w:pPr>
        <w:widowControl/>
        <w:autoSpaceDE/>
        <w:autoSpaceDN/>
        <w:adjustRightInd/>
      </w:pPr>
    </w:p>
    <w:p w:rsidR="000C529C" w:rsidRPr="00E310F7" w:rsidRDefault="000C529C" w:rsidP="00831580">
      <w:pPr>
        <w:shd w:val="clear" w:color="auto" w:fill="FFFFFF"/>
        <w:ind w:left="567"/>
        <w:rPr>
          <w:b/>
          <w:sz w:val="24"/>
          <w:szCs w:val="24"/>
        </w:rPr>
      </w:pPr>
      <w:r w:rsidRPr="00E310F7">
        <w:rPr>
          <w:b/>
          <w:sz w:val="24"/>
          <w:szCs w:val="24"/>
        </w:rPr>
        <w:t xml:space="preserve">№  </w:t>
      </w:r>
      <w:r w:rsidR="003E452C">
        <w:rPr>
          <w:b/>
          <w:sz w:val="24"/>
          <w:szCs w:val="24"/>
        </w:rPr>
        <w:t>1/7</w:t>
      </w:r>
      <w:r w:rsidRPr="00E310F7">
        <w:rPr>
          <w:b/>
          <w:sz w:val="24"/>
          <w:szCs w:val="24"/>
        </w:rPr>
        <w:t xml:space="preserve"> от </w:t>
      </w:r>
      <w:r w:rsidR="003E452C">
        <w:rPr>
          <w:b/>
          <w:sz w:val="24"/>
          <w:szCs w:val="24"/>
        </w:rPr>
        <w:t>10 июля 2015</w:t>
      </w:r>
      <w:r w:rsidRPr="00E310F7">
        <w:rPr>
          <w:b/>
          <w:sz w:val="24"/>
          <w:szCs w:val="24"/>
        </w:rPr>
        <w:t xml:space="preserve"> г.</w:t>
      </w:r>
    </w:p>
    <w:p w:rsidR="000C529C" w:rsidRPr="00E310F7" w:rsidRDefault="000C529C" w:rsidP="00831580">
      <w:pPr>
        <w:shd w:val="clear" w:color="auto" w:fill="FFFFFF"/>
        <w:ind w:left="567"/>
        <w:rPr>
          <w:b/>
          <w:sz w:val="24"/>
          <w:szCs w:val="24"/>
        </w:rPr>
      </w:pPr>
    </w:p>
    <w:p w:rsidR="000C529C" w:rsidRPr="00E310F7" w:rsidRDefault="000C529C" w:rsidP="00831580">
      <w:pPr>
        <w:ind w:left="567"/>
        <w:jc w:val="center"/>
        <w:rPr>
          <w:b/>
          <w:sz w:val="24"/>
          <w:szCs w:val="24"/>
        </w:rPr>
      </w:pPr>
      <w:r w:rsidRPr="00E310F7">
        <w:rPr>
          <w:b/>
          <w:sz w:val="24"/>
          <w:szCs w:val="24"/>
        </w:rPr>
        <w:t>Извещение о проведении открытого запроса предложений</w:t>
      </w:r>
    </w:p>
    <w:p w:rsidR="000C529C" w:rsidRPr="00E310F7" w:rsidRDefault="000C529C" w:rsidP="00831580">
      <w:pPr>
        <w:ind w:left="567"/>
        <w:jc w:val="center"/>
        <w:rPr>
          <w:b/>
          <w:sz w:val="24"/>
          <w:szCs w:val="24"/>
        </w:rPr>
      </w:pPr>
    </w:p>
    <w:p w:rsidR="00E437BF" w:rsidRPr="00E310F7" w:rsidRDefault="00E437BF" w:rsidP="003E452C">
      <w:pPr>
        <w:pStyle w:val="af"/>
        <w:rPr>
          <w:b/>
        </w:rPr>
      </w:pPr>
      <w:proofErr w:type="gramStart"/>
      <w:r w:rsidRPr="00E310F7">
        <w:t xml:space="preserve">Заказчик, ООО «Энергоинвест» </w:t>
      </w:r>
      <w:r w:rsidRPr="00E310F7">
        <w:rPr>
          <w:iCs/>
        </w:rPr>
        <w:t xml:space="preserve">(адрес: </w:t>
      </w:r>
      <w:r w:rsidRPr="00E310F7">
        <w:rPr>
          <w:bCs/>
        </w:rPr>
        <w:t>191015 Санкт-Петербург, ул. Шпалерная, д.51, лит.</w:t>
      </w:r>
      <w:proofErr w:type="gramEnd"/>
      <w:r w:rsidRPr="00E310F7">
        <w:rPr>
          <w:bCs/>
        </w:rPr>
        <w:t xml:space="preserve"> А</w:t>
      </w:r>
      <w:r w:rsidRPr="00E310F7">
        <w:rPr>
          <w:iCs/>
        </w:rPr>
        <w:t xml:space="preserve">) </w:t>
      </w:r>
      <w:proofErr w:type="gramStart"/>
      <w:r w:rsidRPr="00E310F7">
        <w:t>являющийся</w:t>
      </w:r>
      <w:proofErr w:type="gramEnd"/>
      <w:r w:rsidRPr="00E310F7">
        <w:t xml:space="preserve"> Организатором </w:t>
      </w:r>
      <w:r w:rsidR="00831580" w:rsidRPr="00E310F7">
        <w:t>запроса предложений</w:t>
      </w:r>
      <w:r w:rsidRPr="00E310F7">
        <w:t xml:space="preserve">, настоящим извещением приглашает юридических лиц и индивидуальных предпринимателей (далее — Подрядчики, Исполнители) к участию </w:t>
      </w:r>
      <w:r w:rsidRPr="00E310F7">
        <w:rPr>
          <w:iCs/>
        </w:rPr>
        <w:t xml:space="preserve">в открытом запросе предложений </w:t>
      </w:r>
      <w:r w:rsidRPr="00E310F7">
        <w:t xml:space="preserve">на </w:t>
      </w:r>
      <w:r w:rsidRPr="00E310F7">
        <w:rPr>
          <w:b/>
        </w:rPr>
        <w:t>Выполнение проектно-изыскательских работ по строительству ПС 110/10/10 «Порошкино» для нужд ООО «Энергоинвест</w:t>
      </w:r>
      <w:r w:rsidR="003E452C">
        <w:rPr>
          <w:b/>
        </w:rPr>
        <w:t>»</w:t>
      </w:r>
      <w:r w:rsidRPr="00E310F7">
        <w:rPr>
          <w:b/>
        </w:rPr>
        <w:t xml:space="preserve"> в 2015 году.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bCs/>
          <w:sz w:val="24"/>
          <w:szCs w:val="24"/>
        </w:rPr>
        <w:t xml:space="preserve">Способ закупки: </w:t>
      </w:r>
      <w:r w:rsidR="00831580" w:rsidRPr="00E310F7">
        <w:rPr>
          <w:bCs/>
          <w:sz w:val="24"/>
          <w:szCs w:val="24"/>
        </w:rPr>
        <w:t>открытый запрос предложений</w:t>
      </w:r>
      <w:r w:rsidRPr="00E310F7">
        <w:rPr>
          <w:bCs/>
          <w:sz w:val="24"/>
          <w:szCs w:val="24"/>
        </w:rPr>
        <w:t>.</w:t>
      </w:r>
    </w:p>
    <w:p w:rsidR="00831580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bCs/>
          <w:sz w:val="24"/>
          <w:szCs w:val="24"/>
        </w:rPr>
        <w:t xml:space="preserve">Заказчик, контактная информация: </w:t>
      </w:r>
    </w:p>
    <w:p w:rsidR="00C75CEE" w:rsidRPr="00C75CEE" w:rsidRDefault="000C529C" w:rsidP="003E452C">
      <w:pPr>
        <w:pStyle w:val="af"/>
        <w:rPr>
          <w:lang w:val="en-US"/>
        </w:rPr>
      </w:pPr>
      <w:proofErr w:type="gramStart"/>
      <w:r w:rsidRPr="00C75CEE">
        <w:t xml:space="preserve">ООО «Энергоинвест» </w:t>
      </w:r>
      <w:r w:rsidR="00831580" w:rsidRPr="00C75CEE">
        <w:rPr>
          <w:iCs/>
        </w:rPr>
        <w:t>юридический адрес</w:t>
      </w:r>
      <w:r w:rsidRPr="00C75CEE">
        <w:rPr>
          <w:iCs/>
        </w:rPr>
        <w:t xml:space="preserve">: </w:t>
      </w:r>
      <w:r w:rsidRPr="00C75CEE">
        <w:t>191015 Санкт-Петербург, ул. Шпалерная, д.51, лит.</w:t>
      </w:r>
      <w:proofErr w:type="gramEnd"/>
      <w:r w:rsidRPr="00C75CEE">
        <w:t xml:space="preserve"> А</w:t>
      </w:r>
      <w:r w:rsidRPr="00C75CEE">
        <w:rPr>
          <w:iCs/>
        </w:rPr>
        <w:t xml:space="preserve">. </w:t>
      </w:r>
      <w:r w:rsidR="00831580" w:rsidRPr="00C75CEE">
        <w:t>Контактное лицо</w:t>
      </w:r>
      <w:r w:rsidRPr="00C75CEE">
        <w:t xml:space="preserve">: </w:t>
      </w:r>
      <w:proofErr w:type="spellStart"/>
      <w:r w:rsidR="00831580" w:rsidRPr="00C75CEE">
        <w:t>Зибловский</w:t>
      </w:r>
      <w:proofErr w:type="spellEnd"/>
      <w:r w:rsidR="00831580" w:rsidRPr="00C75CEE">
        <w:t xml:space="preserve"> Игорь Борисович, тел. (812) 648-02-47</w:t>
      </w:r>
      <w:r w:rsidR="00C75CEE" w:rsidRPr="00C75CEE">
        <w:rPr>
          <w:lang w:val="en-US"/>
        </w:rPr>
        <w:t xml:space="preserve">      e-mail  </w:t>
      </w:r>
      <w:hyperlink r:id="rId10" w:history="1">
        <w:r w:rsidR="00C75CEE" w:rsidRPr="00C75CEE">
          <w:rPr>
            <w:rStyle w:val="ad"/>
            <w:bCs/>
            <w:lang w:val="en-US"/>
          </w:rPr>
          <w:t>zyablovskiy@energoinvestspb.ru</w:t>
        </w:r>
      </w:hyperlink>
    </w:p>
    <w:p w:rsidR="00E437BF" w:rsidRPr="00E310F7" w:rsidRDefault="00E437BF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bCs/>
          <w:sz w:val="24"/>
          <w:szCs w:val="24"/>
        </w:rPr>
        <w:t xml:space="preserve">Предмет </w:t>
      </w:r>
      <w:r w:rsidR="00831580" w:rsidRPr="00E310F7">
        <w:rPr>
          <w:bCs/>
          <w:sz w:val="24"/>
          <w:szCs w:val="24"/>
        </w:rPr>
        <w:t>открытого запроса предложений</w:t>
      </w:r>
      <w:r w:rsidRPr="00E310F7">
        <w:rPr>
          <w:bCs/>
          <w:sz w:val="24"/>
          <w:szCs w:val="24"/>
        </w:rPr>
        <w:t xml:space="preserve">: </w:t>
      </w:r>
      <w:r w:rsidRPr="00E310F7">
        <w:rPr>
          <w:sz w:val="24"/>
          <w:szCs w:val="24"/>
        </w:rPr>
        <w:t>Выполнение проектно-изыскательских работ по строительству ПС 110/10/10 «Порошкино» для нужд ООО «Энергоинвест</w:t>
      </w:r>
      <w:r w:rsidR="003E452C">
        <w:rPr>
          <w:sz w:val="24"/>
          <w:szCs w:val="24"/>
        </w:rPr>
        <w:t>»</w:t>
      </w:r>
      <w:r w:rsidRPr="00E310F7">
        <w:rPr>
          <w:sz w:val="24"/>
          <w:szCs w:val="24"/>
        </w:rPr>
        <w:t xml:space="preserve"> в 2015 году.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sz w:val="24"/>
          <w:szCs w:val="24"/>
        </w:rPr>
        <w:t xml:space="preserve">Объем работ: </w:t>
      </w:r>
      <w:r w:rsidRPr="00E310F7">
        <w:rPr>
          <w:rStyle w:val="af0"/>
          <w:rFonts w:cs="Arial"/>
          <w:b w:val="0"/>
          <w:sz w:val="24"/>
          <w:szCs w:val="24"/>
        </w:rPr>
        <w:t xml:space="preserve">Основные виды </w:t>
      </w:r>
      <w:r w:rsidR="00831580" w:rsidRPr="00E310F7">
        <w:rPr>
          <w:rStyle w:val="af0"/>
          <w:rFonts w:cs="Arial"/>
          <w:b w:val="0"/>
          <w:sz w:val="24"/>
          <w:szCs w:val="24"/>
        </w:rPr>
        <w:t>работ</w:t>
      </w:r>
      <w:r w:rsidRPr="00E310F7">
        <w:rPr>
          <w:rStyle w:val="af0"/>
          <w:rFonts w:cs="Arial"/>
          <w:b w:val="0"/>
          <w:sz w:val="24"/>
          <w:szCs w:val="24"/>
        </w:rPr>
        <w:t xml:space="preserve"> и требования к ним изложены в томе 2 «Техническое задание на пр</w:t>
      </w:r>
      <w:r w:rsidR="00831580" w:rsidRPr="00E310F7">
        <w:rPr>
          <w:rStyle w:val="af0"/>
          <w:rFonts w:cs="Arial"/>
          <w:b w:val="0"/>
          <w:sz w:val="24"/>
          <w:szCs w:val="24"/>
        </w:rPr>
        <w:t>оектирование</w:t>
      </w:r>
      <w:r w:rsidRPr="00E310F7">
        <w:rPr>
          <w:rStyle w:val="af0"/>
          <w:rFonts w:cs="Arial"/>
          <w:b w:val="0"/>
          <w:sz w:val="24"/>
          <w:szCs w:val="24"/>
        </w:rPr>
        <w:t>»</w:t>
      </w:r>
      <w:r w:rsidRPr="00E310F7">
        <w:rPr>
          <w:bCs/>
          <w:sz w:val="24"/>
          <w:szCs w:val="24"/>
        </w:rPr>
        <w:t xml:space="preserve">. </w:t>
      </w:r>
    </w:p>
    <w:p w:rsidR="00831580" w:rsidRPr="00E310F7" w:rsidRDefault="00831580" w:rsidP="003E452C">
      <w:pPr>
        <w:pStyle w:val="af"/>
      </w:pPr>
      <w:r w:rsidRPr="00E310F7">
        <w:t>Условия и сроки выполнения работ: начало выполнения работ: июль 2015 года; окончание выполнения работ: март 2016 года.</w:t>
      </w:r>
    </w:p>
    <w:p w:rsidR="00831580" w:rsidRPr="00E310F7" w:rsidRDefault="00831580" w:rsidP="003E452C">
      <w:pPr>
        <w:pStyle w:val="af"/>
      </w:pPr>
      <w:r w:rsidRPr="00E310F7">
        <w:t>Подробные требования к объему работ изложены в документации по открытому запросу предложений, которая является неотъемлемым приложением к настоящему Извещению.</w:t>
      </w:r>
    </w:p>
    <w:p w:rsidR="000C529C" w:rsidRPr="00E310F7" w:rsidRDefault="000C529C" w:rsidP="00831580">
      <w:pPr>
        <w:pStyle w:val="ae"/>
        <w:numPr>
          <w:ilvl w:val="0"/>
          <w:numId w:val="4"/>
        </w:numPr>
        <w:spacing w:before="0" w:line="240" w:lineRule="auto"/>
        <w:ind w:left="567" w:firstLine="0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Место выполнения работ: </w:t>
      </w:r>
      <w:r w:rsidR="00831580" w:rsidRPr="00E310F7">
        <w:rPr>
          <w:rFonts w:ascii="Arial" w:hAnsi="Arial" w:cs="Arial"/>
          <w:sz w:val="24"/>
        </w:rPr>
        <w:t>г</w:t>
      </w:r>
      <w:proofErr w:type="gramStart"/>
      <w:r w:rsidR="00831580" w:rsidRPr="00E310F7">
        <w:rPr>
          <w:rFonts w:ascii="Arial" w:hAnsi="Arial" w:cs="Arial"/>
          <w:sz w:val="24"/>
        </w:rPr>
        <w:t>.</w:t>
      </w:r>
      <w:r w:rsidRPr="00E310F7">
        <w:rPr>
          <w:rFonts w:ascii="Arial" w:hAnsi="Arial" w:cs="Arial"/>
          <w:sz w:val="24"/>
        </w:rPr>
        <w:t>С</w:t>
      </w:r>
      <w:proofErr w:type="gramEnd"/>
      <w:r w:rsidRPr="00E310F7">
        <w:rPr>
          <w:rFonts w:ascii="Arial" w:hAnsi="Arial" w:cs="Arial"/>
          <w:sz w:val="24"/>
        </w:rPr>
        <w:t xml:space="preserve">анкт-Петербург. </w:t>
      </w:r>
    </w:p>
    <w:p w:rsidR="000C529C" w:rsidRPr="00E310F7" w:rsidRDefault="000C529C" w:rsidP="00831580">
      <w:pPr>
        <w:pStyle w:val="ae"/>
        <w:widowControl w:val="0"/>
        <w:numPr>
          <w:ilvl w:val="0"/>
          <w:numId w:val="4"/>
        </w:numPr>
        <w:tabs>
          <w:tab w:val="num" w:pos="1418"/>
        </w:tabs>
        <w:adjustRightInd w:val="0"/>
        <w:spacing w:before="0" w:after="120" w:line="240" w:lineRule="auto"/>
        <w:ind w:left="567" w:firstLine="0"/>
        <w:contextualSpacing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>Начальная (максимальная) цена закупки, договора: 93 742 489,84 руб.</w:t>
      </w:r>
      <w:r w:rsidRPr="00E310F7">
        <w:rPr>
          <w:rFonts w:ascii="Arial" w:hAnsi="Arial" w:cs="Arial"/>
          <w:color w:val="FF0000"/>
          <w:sz w:val="24"/>
        </w:rPr>
        <w:t xml:space="preserve"> </w:t>
      </w:r>
    </w:p>
    <w:p w:rsidR="00831580" w:rsidRPr="00E310F7" w:rsidRDefault="00831580" w:rsidP="00831580">
      <w:pPr>
        <w:pStyle w:val="ae"/>
        <w:numPr>
          <w:ilvl w:val="0"/>
          <w:numId w:val="4"/>
        </w:numPr>
        <w:tabs>
          <w:tab w:val="left" w:pos="1440"/>
        </w:tabs>
        <w:spacing w:before="0" w:line="240" w:lineRule="auto"/>
        <w:ind w:left="567" w:firstLine="0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>Размер, порядок предоставления обеспечения предложения на участие в открытом запросе предложений:</w:t>
      </w:r>
    </w:p>
    <w:p w:rsidR="00831580" w:rsidRPr="00E310F7" w:rsidRDefault="00831580" w:rsidP="00831580">
      <w:pPr>
        <w:pStyle w:val="ae"/>
        <w:tabs>
          <w:tab w:val="left" w:pos="144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Размер обеспечения заявки на участие в открытом запросе предложений составляет 5% от начальной (максимальной) цены договора  (с НДС) и составляет </w:t>
      </w:r>
      <w:r w:rsidR="00EF424E" w:rsidRPr="00E310F7">
        <w:rPr>
          <w:rFonts w:ascii="Arial" w:hAnsi="Arial" w:cs="Arial"/>
          <w:sz w:val="24"/>
        </w:rPr>
        <w:t>4 687 124,49 руб., путем перечисления денежных средств на расчетный счет Заказчика.</w:t>
      </w:r>
    </w:p>
    <w:p w:rsidR="00EF424E" w:rsidRPr="00E310F7" w:rsidRDefault="00EF424E" w:rsidP="00EF424E">
      <w:pPr>
        <w:ind w:left="567"/>
        <w:rPr>
          <w:sz w:val="24"/>
          <w:szCs w:val="24"/>
        </w:rPr>
      </w:pPr>
      <w:r w:rsidRPr="00E310F7">
        <w:rPr>
          <w:sz w:val="24"/>
          <w:szCs w:val="24"/>
        </w:rPr>
        <w:t>Банковские реквизиты Заказчика:</w:t>
      </w:r>
    </w:p>
    <w:p w:rsidR="00EF424E" w:rsidRPr="00E310F7" w:rsidRDefault="00EF424E" w:rsidP="003E452C">
      <w:pPr>
        <w:pStyle w:val="af5"/>
        <w:spacing w:before="0" w:after="0" w:line="240" w:lineRule="auto"/>
        <w:ind w:left="567" w:firstLine="0"/>
        <w:jc w:val="left"/>
        <w:rPr>
          <w:rFonts w:ascii="Arial" w:hAnsi="Arial" w:cs="Arial"/>
          <w:b w:val="0"/>
          <w:bCs w:val="0"/>
          <w:sz w:val="24"/>
        </w:rPr>
      </w:pPr>
      <w:r w:rsidRPr="00E310F7">
        <w:rPr>
          <w:rFonts w:ascii="Arial" w:hAnsi="Arial" w:cs="Arial"/>
          <w:b w:val="0"/>
          <w:bCs w:val="0"/>
          <w:sz w:val="24"/>
        </w:rPr>
        <w:t xml:space="preserve"> Общество с ограниченной ответственностью «Энергоинвест»</w:t>
      </w:r>
    </w:p>
    <w:p w:rsidR="00EF424E" w:rsidRPr="00E310F7" w:rsidRDefault="00EF424E" w:rsidP="003E452C">
      <w:pPr>
        <w:ind w:left="567"/>
        <w:rPr>
          <w:sz w:val="24"/>
          <w:szCs w:val="24"/>
        </w:rPr>
      </w:pPr>
      <w:r w:rsidRPr="00E310F7">
        <w:rPr>
          <w:sz w:val="24"/>
          <w:szCs w:val="24"/>
        </w:rPr>
        <w:t xml:space="preserve"> ИНН 4716026007, КПП 784201001, ОГРН 1064716014901</w:t>
      </w:r>
    </w:p>
    <w:p w:rsidR="00EF424E" w:rsidRPr="00E310F7" w:rsidRDefault="00EF424E" w:rsidP="003E452C">
      <w:pPr>
        <w:pStyle w:val="af3"/>
        <w:spacing w:before="0" w:after="0" w:line="240" w:lineRule="auto"/>
        <w:ind w:left="567"/>
        <w:jc w:val="left"/>
        <w:rPr>
          <w:rFonts w:ascii="Arial" w:hAnsi="Arial" w:cs="Arial"/>
          <w:szCs w:val="24"/>
        </w:rPr>
      </w:pPr>
      <w:r w:rsidRPr="00E310F7">
        <w:rPr>
          <w:rFonts w:ascii="Arial" w:hAnsi="Arial" w:cs="Arial"/>
          <w:szCs w:val="24"/>
        </w:rPr>
        <w:t xml:space="preserve"> Адрес: 191015 Санкт-Петербург, ул. </w:t>
      </w:r>
      <w:proofErr w:type="gramStart"/>
      <w:r w:rsidRPr="00E310F7">
        <w:rPr>
          <w:rFonts w:ascii="Arial" w:hAnsi="Arial" w:cs="Arial"/>
          <w:szCs w:val="24"/>
        </w:rPr>
        <w:t>Шпалерная</w:t>
      </w:r>
      <w:proofErr w:type="gramEnd"/>
      <w:r w:rsidRPr="00E310F7">
        <w:rPr>
          <w:rFonts w:ascii="Arial" w:hAnsi="Arial" w:cs="Arial"/>
          <w:szCs w:val="24"/>
        </w:rPr>
        <w:t>, д.51, лит. А</w:t>
      </w:r>
    </w:p>
    <w:p w:rsidR="00EF424E" w:rsidRPr="00E310F7" w:rsidRDefault="00EF424E" w:rsidP="003E452C">
      <w:pPr>
        <w:pStyle w:val="af3"/>
        <w:spacing w:before="0" w:after="0" w:line="240" w:lineRule="auto"/>
        <w:ind w:left="567"/>
        <w:jc w:val="left"/>
        <w:rPr>
          <w:rFonts w:ascii="Arial" w:hAnsi="Arial" w:cs="Arial"/>
          <w:szCs w:val="24"/>
        </w:rPr>
      </w:pPr>
      <w:r w:rsidRPr="00E310F7">
        <w:rPr>
          <w:rFonts w:ascii="Arial" w:hAnsi="Arial" w:cs="Arial"/>
          <w:szCs w:val="24"/>
        </w:rPr>
        <w:t xml:space="preserve"> Расчётный счёт 40702810800000011921 </w:t>
      </w:r>
    </w:p>
    <w:p w:rsidR="00EF424E" w:rsidRPr="00E310F7" w:rsidRDefault="00EF424E" w:rsidP="003E452C">
      <w:pPr>
        <w:pStyle w:val="af3"/>
        <w:spacing w:before="0" w:after="0" w:line="240" w:lineRule="auto"/>
        <w:ind w:left="567"/>
        <w:jc w:val="left"/>
        <w:rPr>
          <w:rFonts w:ascii="Arial" w:hAnsi="Arial" w:cs="Arial"/>
          <w:szCs w:val="24"/>
        </w:rPr>
      </w:pPr>
      <w:r w:rsidRPr="00E310F7">
        <w:rPr>
          <w:rFonts w:ascii="Arial" w:hAnsi="Arial" w:cs="Arial"/>
          <w:szCs w:val="24"/>
        </w:rPr>
        <w:t xml:space="preserve"> ОАО «БАЛТИНВЕСТБАНК» в </w:t>
      </w:r>
      <w:proofErr w:type="gramStart"/>
      <w:r w:rsidRPr="00E310F7">
        <w:rPr>
          <w:rFonts w:ascii="Arial" w:hAnsi="Arial" w:cs="Arial"/>
          <w:szCs w:val="24"/>
        </w:rPr>
        <w:t>г</w:t>
      </w:r>
      <w:proofErr w:type="gramEnd"/>
      <w:r w:rsidRPr="00E310F7">
        <w:rPr>
          <w:rFonts w:ascii="Arial" w:hAnsi="Arial" w:cs="Arial"/>
          <w:szCs w:val="24"/>
        </w:rPr>
        <w:t>. Санкт-Петербурге</w:t>
      </w:r>
    </w:p>
    <w:p w:rsidR="00EF424E" w:rsidRPr="00E310F7" w:rsidRDefault="00EF424E" w:rsidP="003E452C">
      <w:pPr>
        <w:ind w:left="567"/>
        <w:rPr>
          <w:sz w:val="24"/>
          <w:szCs w:val="24"/>
        </w:rPr>
      </w:pPr>
      <w:r w:rsidRPr="00E310F7">
        <w:rPr>
          <w:sz w:val="24"/>
          <w:szCs w:val="24"/>
        </w:rPr>
        <w:t xml:space="preserve"> Корреспондентский счёт 30101810500000000705, БИК 044030705</w:t>
      </w:r>
    </w:p>
    <w:p w:rsidR="00EF424E" w:rsidRDefault="00EF424E" w:rsidP="003E452C">
      <w:pPr>
        <w:pStyle w:val="ae"/>
        <w:tabs>
          <w:tab w:val="left" w:pos="144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В платежном </w:t>
      </w:r>
      <w:proofErr w:type="gramStart"/>
      <w:r w:rsidRPr="00E310F7">
        <w:rPr>
          <w:rFonts w:ascii="Arial" w:hAnsi="Arial" w:cs="Arial"/>
          <w:sz w:val="24"/>
        </w:rPr>
        <w:t>поручении</w:t>
      </w:r>
      <w:proofErr w:type="gramEnd"/>
      <w:r w:rsidRPr="00E310F7">
        <w:rPr>
          <w:rFonts w:ascii="Arial" w:hAnsi="Arial" w:cs="Arial"/>
          <w:sz w:val="24"/>
        </w:rPr>
        <w:t xml:space="preserve"> в графе «Назначение платежа» необходимо указать «Обеспечение заявки на участие в открытом запросе предложений на право заключения договора на (предмет договора) а также «НДС не облагается»</w:t>
      </w:r>
      <w:r w:rsidR="003E452C">
        <w:rPr>
          <w:rFonts w:ascii="Arial" w:hAnsi="Arial" w:cs="Arial"/>
          <w:sz w:val="24"/>
        </w:rPr>
        <w:t>.</w:t>
      </w:r>
    </w:p>
    <w:p w:rsidR="003E452C" w:rsidRDefault="003E452C" w:rsidP="003E452C">
      <w:pPr>
        <w:ind w:left="567"/>
        <w:rPr>
          <w:sz w:val="24"/>
          <w:szCs w:val="24"/>
        </w:rPr>
      </w:pPr>
      <w:r w:rsidRPr="00FC5C80">
        <w:rPr>
          <w:sz w:val="24"/>
          <w:szCs w:val="24"/>
        </w:rPr>
        <w:lastRenderedPageBreak/>
        <w:t xml:space="preserve">Обеспечение участия </w:t>
      </w:r>
      <w:r>
        <w:rPr>
          <w:sz w:val="24"/>
          <w:szCs w:val="24"/>
        </w:rPr>
        <w:t>в открытом запросе предложений</w:t>
      </w:r>
      <w:r w:rsidRPr="00FC5C80">
        <w:rPr>
          <w:sz w:val="24"/>
          <w:szCs w:val="24"/>
        </w:rPr>
        <w:t xml:space="preserve"> должно быть представлено одновременно с подачей </w:t>
      </w:r>
      <w:r>
        <w:rPr>
          <w:sz w:val="24"/>
          <w:szCs w:val="24"/>
        </w:rPr>
        <w:t>заявки.</w:t>
      </w:r>
    </w:p>
    <w:p w:rsidR="003E452C" w:rsidRPr="00E310F7" w:rsidRDefault="003E452C" w:rsidP="003E452C">
      <w:pPr>
        <w:pStyle w:val="ae"/>
        <w:tabs>
          <w:tab w:val="left" w:pos="144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3E452C">
        <w:rPr>
          <w:rFonts w:ascii="Arial" w:hAnsi="Arial" w:cs="Arial"/>
          <w:sz w:val="24"/>
        </w:rPr>
        <w:t xml:space="preserve">В </w:t>
      </w:r>
      <w:proofErr w:type="gramStart"/>
      <w:r w:rsidRPr="003E452C">
        <w:rPr>
          <w:rFonts w:ascii="Arial" w:hAnsi="Arial" w:cs="Arial"/>
          <w:sz w:val="24"/>
        </w:rPr>
        <w:t>качестве</w:t>
      </w:r>
      <w:proofErr w:type="gramEnd"/>
      <w:r w:rsidRPr="003E452C">
        <w:rPr>
          <w:rFonts w:ascii="Arial" w:hAnsi="Arial" w:cs="Arial"/>
          <w:sz w:val="24"/>
        </w:rPr>
        <w:t xml:space="preserve"> документа, подтверждающего внесение денежных средств в качестве обеспечения участия в открытом запросе предложений, должен быть оригинал или копия платежного поручения, с отметкой банка о списании денежных средств со счета. В том случае, если перевод денежных средств осуществляется Участником при помощи системы «Банк-клиент», то должен быть приложен оригинал или копия выписки из банка, подтверждающая факт перевода денежных средств.</w:t>
      </w:r>
    </w:p>
    <w:p w:rsidR="000C529C" w:rsidRPr="00E310F7" w:rsidRDefault="000C529C" w:rsidP="003E452C">
      <w:pPr>
        <w:pStyle w:val="ae"/>
        <w:numPr>
          <w:ilvl w:val="0"/>
          <w:numId w:val="4"/>
        </w:numPr>
        <w:tabs>
          <w:tab w:val="left" w:pos="1440"/>
        </w:tabs>
        <w:spacing w:before="0" w:line="240" w:lineRule="auto"/>
        <w:ind w:left="567" w:firstLine="0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Срок предоставления документации: </w:t>
      </w:r>
    </w:p>
    <w:p w:rsidR="000C529C" w:rsidRPr="00E310F7" w:rsidRDefault="000C529C" w:rsidP="00831580">
      <w:pPr>
        <w:tabs>
          <w:tab w:val="left" w:pos="1440"/>
        </w:tabs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 xml:space="preserve">Начало: с момента публикации открытого запроса предложений на официальном сайте РФ </w:t>
      </w:r>
      <w:hyperlink r:id="rId11" w:history="1">
        <w:r w:rsidRPr="00E310F7">
          <w:rPr>
            <w:rStyle w:val="ad"/>
            <w:sz w:val="24"/>
            <w:szCs w:val="24"/>
          </w:rPr>
          <w:t>http://zakupki.gov.ru</w:t>
        </w:r>
      </w:hyperlink>
      <w:r w:rsidRPr="00E310F7">
        <w:rPr>
          <w:sz w:val="24"/>
          <w:szCs w:val="24"/>
        </w:rPr>
        <w:t xml:space="preserve">, официальном сайте ООО «Энергоинвест» </w:t>
      </w:r>
      <w:hyperlink r:id="rId12" w:history="1">
        <w:r w:rsidRPr="00E310F7">
          <w:rPr>
            <w:bCs/>
            <w:color w:val="0000FF"/>
            <w:sz w:val="24"/>
            <w:szCs w:val="24"/>
            <w:u w:val="single"/>
            <w:lang w:eastAsia="ar-SA"/>
          </w:rPr>
          <w:t>www.</w:t>
        </w:r>
        <w:r w:rsidRPr="00E310F7">
          <w:rPr>
            <w:bCs/>
            <w:color w:val="0000FF"/>
            <w:sz w:val="24"/>
            <w:szCs w:val="24"/>
            <w:u w:val="single"/>
            <w:lang w:val="en-US" w:eastAsia="ar-SA"/>
          </w:rPr>
          <w:t>energoinvestspb</w:t>
        </w:r>
        <w:r w:rsidRPr="00E310F7">
          <w:rPr>
            <w:bCs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E310F7">
          <w:rPr>
            <w:bCs/>
            <w:color w:val="0000FF"/>
            <w:sz w:val="24"/>
            <w:szCs w:val="24"/>
            <w:u w:val="single"/>
            <w:lang w:eastAsia="ar-SA"/>
          </w:rPr>
          <w:t>ru</w:t>
        </w:r>
        <w:proofErr w:type="spellEnd"/>
      </w:hyperlink>
      <w:r w:rsidRPr="00E310F7">
        <w:rPr>
          <w:sz w:val="24"/>
          <w:szCs w:val="24"/>
        </w:rPr>
        <w:t>.</w:t>
      </w:r>
    </w:p>
    <w:p w:rsidR="000C529C" w:rsidRPr="00E310F7" w:rsidRDefault="000C529C" w:rsidP="00831580">
      <w:pPr>
        <w:pStyle w:val="ae"/>
        <w:tabs>
          <w:tab w:val="left" w:pos="144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>Окончание: момент вскрытия конвертов с заявками участников.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Место  предоставления документации:</w:t>
      </w:r>
    </w:p>
    <w:p w:rsidR="000C529C" w:rsidRPr="00E310F7" w:rsidRDefault="000C529C" w:rsidP="00831580">
      <w:pPr>
        <w:pStyle w:val="ae"/>
        <w:tabs>
          <w:tab w:val="left" w:pos="54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- </w:t>
      </w:r>
      <w:r w:rsidRPr="00E310F7">
        <w:rPr>
          <w:rFonts w:ascii="Arial" w:hAnsi="Arial" w:cs="Arial"/>
          <w:iCs/>
          <w:sz w:val="24"/>
        </w:rPr>
        <w:t xml:space="preserve">официальный сайт Российской федерации для размещения информации о размещении заказов </w:t>
      </w:r>
      <w:hyperlink r:id="rId13" w:history="1">
        <w:r w:rsidRPr="00E310F7">
          <w:rPr>
            <w:rStyle w:val="ad"/>
            <w:rFonts w:ascii="Arial" w:hAnsi="Arial" w:cs="Arial"/>
            <w:iCs/>
            <w:sz w:val="24"/>
          </w:rPr>
          <w:t>http://zakupki.gov.ru</w:t>
        </w:r>
      </w:hyperlink>
      <w:r w:rsidRPr="00E310F7">
        <w:rPr>
          <w:rFonts w:ascii="Arial" w:hAnsi="Arial" w:cs="Arial"/>
          <w:iCs/>
          <w:sz w:val="24"/>
        </w:rPr>
        <w:t xml:space="preserve"> (далее – официальный сайт РФ);</w:t>
      </w:r>
    </w:p>
    <w:p w:rsidR="000C529C" w:rsidRPr="00E310F7" w:rsidRDefault="000C529C" w:rsidP="00831580">
      <w:pPr>
        <w:pStyle w:val="ae"/>
        <w:tabs>
          <w:tab w:val="left" w:pos="540"/>
        </w:tabs>
        <w:spacing w:before="0" w:line="240" w:lineRule="auto"/>
        <w:ind w:left="567"/>
        <w:rPr>
          <w:rFonts w:ascii="Arial" w:hAnsi="Arial" w:cs="Arial"/>
          <w:iCs/>
          <w:sz w:val="24"/>
        </w:rPr>
      </w:pPr>
      <w:r w:rsidRPr="00E310F7">
        <w:rPr>
          <w:rFonts w:ascii="Arial" w:hAnsi="Arial" w:cs="Arial"/>
          <w:sz w:val="24"/>
        </w:rPr>
        <w:t xml:space="preserve">- </w:t>
      </w:r>
      <w:r w:rsidRPr="00E310F7">
        <w:rPr>
          <w:rFonts w:ascii="Arial" w:hAnsi="Arial" w:cs="Arial"/>
          <w:iCs/>
          <w:sz w:val="24"/>
        </w:rPr>
        <w:t xml:space="preserve">официальный сайт </w:t>
      </w:r>
      <w:r w:rsidRPr="00E310F7">
        <w:rPr>
          <w:rFonts w:ascii="Arial" w:hAnsi="Arial" w:cs="Arial"/>
          <w:sz w:val="24"/>
        </w:rPr>
        <w:t>ООО «Энергоинвест»</w:t>
      </w:r>
      <w:r w:rsidRPr="00E310F7">
        <w:rPr>
          <w:rFonts w:ascii="Arial" w:hAnsi="Arial" w:cs="Arial"/>
          <w:iCs/>
          <w:sz w:val="24"/>
        </w:rPr>
        <w:t xml:space="preserve"> </w:t>
      </w:r>
      <w:hyperlink r:id="rId14" w:history="1">
        <w:r w:rsidRPr="00E310F7">
          <w:rPr>
            <w:rFonts w:ascii="Arial" w:hAnsi="Arial" w:cs="Arial"/>
            <w:bCs/>
            <w:color w:val="0000FF"/>
            <w:sz w:val="24"/>
            <w:u w:val="single"/>
            <w:lang w:eastAsia="ar-SA"/>
          </w:rPr>
          <w:t>www.</w:t>
        </w:r>
        <w:r w:rsidRPr="00E310F7">
          <w:rPr>
            <w:rFonts w:ascii="Arial" w:hAnsi="Arial" w:cs="Arial"/>
            <w:bCs/>
            <w:color w:val="0000FF"/>
            <w:sz w:val="24"/>
            <w:u w:val="single"/>
            <w:lang w:val="en-US" w:eastAsia="ar-SA"/>
          </w:rPr>
          <w:t>energoinvestspb</w:t>
        </w:r>
        <w:r w:rsidRPr="00E310F7">
          <w:rPr>
            <w:rFonts w:ascii="Arial" w:hAnsi="Arial" w:cs="Arial"/>
            <w:bCs/>
            <w:color w:val="0000FF"/>
            <w:sz w:val="24"/>
            <w:u w:val="single"/>
            <w:lang w:eastAsia="ar-SA"/>
          </w:rPr>
          <w:t>.</w:t>
        </w:r>
        <w:proofErr w:type="spellStart"/>
        <w:r w:rsidRPr="00E310F7">
          <w:rPr>
            <w:rFonts w:ascii="Arial" w:hAnsi="Arial" w:cs="Arial"/>
            <w:bCs/>
            <w:color w:val="0000FF"/>
            <w:sz w:val="24"/>
            <w:u w:val="single"/>
            <w:lang w:eastAsia="ar-SA"/>
          </w:rPr>
          <w:t>ru</w:t>
        </w:r>
        <w:proofErr w:type="spellEnd"/>
      </w:hyperlink>
      <w:r w:rsidRPr="00E310F7">
        <w:rPr>
          <w:rFonts w:ascii="Arial" w:hAnsi="Arial" w:cs="Arial"/>
          <w:iCs/>
          <w:sz w:val="24"/>
        </w:rPr>
        <w:t xml:space="preserve">  раздел «Закупки» вкладка «Извещения и документация по закупкам» (далее – официальный сайт Организатора); 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sz w:val="24"/>
          <w:szCs w:val="24"/>
        </w:rPr>
        <w:t>Место, дата и порядок подачи заявок участниками:</w:t>
      </w:r>
    </w:p>
    <w:p w:rsidR="000C529C" w:rsidRPr="003E452C" w:rsidRDefault="000C529C" w:rsidP="00831580">
      <w:pPr>
        <w:pStyle w:val="ae"/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Подача заявок осуществляется: в </w:t>
      </w:r>
      <w:r w:rsidR="00EF424E" w:rsidRPr="00E310F7">
        <w:rPr>
          <w:rFonts w:ascii="Arial" w:hAnsi="Arial" w:cs="Arial"/>
          <w:sz w:val="24"/>
        </w:rPr>
        <w:t>бумажном</w:t>
      </w:r>
      <w:r w:rsidRPr="00E310F7">
        <w:rPr>
          <w:rFonts w:ascii="Arial" w:hAnsi="Arial" w:cs="Arial"/>
          <w:sz w:val="24"/>
        </w:rPr>
        <w:t xml:space="preserve"> виде путем направления заявки Организатору. Дата начала подачи заявок – с момента публикации открытого запроса предложений.</w:t>
      </w:r>
      <w:r w:rsidR="00F71AB9" w:rsidRPr="00E310F7">
        <w:rPr>
          <w:rFonts w:ascii="Arial" w:hAnsi="Arial" w:cs="Arial"/>
          <w:sz w:val="24"/>
        </w:rPr>
        <w:t xml:space="preserve"> </w:t>
      </w:r>
    </w:p>
    <w:p w:rsidR="00C75CEE" w:rsidRPr="00C75CEE" w:rsidRDefault="00C75CEE" w:rsidP="00831580">
      <w:pPr>
        <w:pStyle w:val="ae"/>
        <w:spacing w:before="0" w:line="240" w:lineRule="auto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Дата окончания подачи заявок – 15 июля 2015 г. 10-00 час (время московское).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 xml:space="preserve">Перед подачей оригинал заявки должен быть надежно запечатан в конверты (пакеты, ящики и т.п.). Заявка запечатывается в конверт, обозначаемый словами «Заявка на запрос предложений». 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На каждом из этих конвертов необходимо указать следующие сведения: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 xml:space="preserve">- наименование и адрес Организатора; </w:t>
      </w:r>
      <w:r w:rsidRPr="00E310F7">
        <w:rPr>
          <w:sz w:val="24"/>
          <w:szCs w:val="24"/>
        </w:rPr>
        <w:tab/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- полное фирменное наименование Участника и его почтовый адрес;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- предмет Договора.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 xml:space="preserve">- слова </w:t>
      </w:r>
      <w:r w:rsidRPr="00E310F7">
        <w:rPr>
          <w:i/>
          <w:sz w:val="24"/>
          <w:szCs w:val="24"/>
        </w:rPr>
        <w:t xml:space="preserve">«Не вскрывать </w:t>
      </w:r>
      <w:proofErr w:type="gramStart"/>
      <w:r w:rsidRPr="00E310F7">
        <w:rPr>
          <w:i/>
          <w:sz w:val="24"/>
          <w:szCs w:val="24"/>
        </w:rPr>
        <w:t>до</w:t>
      </w:r>
      <w:proofErr w:type="gramEnd"/>
      <w:r w:rsidRPr="00E310F7">
        <w:rPr>
          <w:i/>
          <w:sz w:val="24"/>
          <w:szCs w:val="24"/>
        </w:rPr>
        <w:t xml:space="preserve"> «Указывается </w:t>
      </w:r>
      <w:proofErr w:type="gramStart"/>
      <w:r w:rsidRPr="00E310F7">
        <w:rPr>
          <w:i/>
          <w:sz w:val="24"/>
          <w:szCs w:val="24"/>
        </w:rPr>
        <w:t>время</w:t>
      </w:r>
      <w:proofErr w:type="gramEnd"/>
      <w:r w:rsidRPr="00E310F7">
        <w:rPr>
          <w:i/>
          <w:sz w:val="24"/>
          <w:szCs w:val="24"/>
        </w:rPr>
        <w:t xml:space="preserve"> вскрытия конвертов в формате </w:t>
      </w:r>
      <w:proofErr w:type="spellStart"/>
      <w:r w:rsidRPr="00E310F7">
        <w:rPr>
          <w:i/>
          <w:sz w:val="24"/>
          <w:szCs w:val="24"/>
        </w:rPr>
        <w:t>чч.мм</w:t>
      </w:r>
      <w:proofErr w:type="spellEnd"/>
      <w:r w:rsidRPr="00E310F7">
        <w:rPr>
          <w:i/>
          <w:sz w:val="24"/>
          <w:szCs w:val="24"/>
        </w:rPr>
        <w:t>.»</w:t>
      </w:r>
      <w:r w:rsidRPr="00E310F7">
        <w:rPr>
          <w:sz w:val="24"/>
          <w:szCs w:val="24"/>
        </w:rPr>
        <w:t xml:space="preserve"> (время московское) </w:t>
      </w:r>
      <w:r w:rsidRPr="00E310F7">
        <w:rPr>
          <w:i/>
          <w:sz w:val="24"/>
          <w:szCs w:val="24"/>
        </w:rPr>
        <w:t>«Указывается дата вскрытия конвертов в формате число, месяц, год» Вскрывать только на заседании Комиссии по вскрытию конвертов»</w:t>
      </w:r>
      <w:r w:rsidRPr="00E310F7">
        <w:rPr>
          <w:sz w:val="24"/>
          <w:szCs w:val="24"/>
        </w:rPr>
        <w:t>.</w:t>
      </w:r>
    </w:p>
    <w:p w:rsidR="000C529C" w:rsidRPr="00E310F7" w:rsidRDefault="000C529C" w:rsidP="003E452C">
      <w:pPr>
        <w:pStyle w:val="af"/>
      </w:pPr>
      <w:r w:rsidRPr="00E310F7">
        <w:t xml:space="preserve">Участники должны обеспечить доставку своих заявок по адресу Организатора: </w:t>
      </w:r>
      <w:r w:rsidR="00F71AB9" w:rsidRPr="00E310F7">
        <w:t>192148, г.</w:t>
      </w:r>
      <w:r w:rsidR="003E452C">
        <w:t xml:space="preserve"> </w:t>
      </w:r>
      <w:r w:rsidR="00F71AB9" w:rsidRPr="00E310F7">
        <w:t>Санкт-Петербург, ул. Невзоровой, д.9</w:t>
      </w:r>
      <w:r w:rsidRPr="00E310F7">
        <w:t xml:space="preserve">, </w:t>
      </w:r>
      <w:r w:rsidR="003E452C">
        <w:t xml:space="preserve">по рабочим дням, с 9-00 до 17-00, </w:t>
      </w:r>
      <w:r w:rsidRPr="00E310F7">
        <w:t>ответственному исполнителю.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Организатор заканчивает принимать заяв</w:t>
      </w:r>
      <w:r w:rsidR="00F71AB9" w:rsidRPr="00E310F7">
        <w:rPr>
          <w:sz w:val="24"/>
          <w:szCs w:val="24"/>
        </w:rPr>
        <w:t>ки</w:t>
      </w:r>
      <w:r w:rsidRPr="00E310F7">
        <w:rPr>
          <w:sz w:val="24"/>
          <w:szCs w:val="24"/>
        </w:rPr>
        <w:t xml:space="preserve"> в 1</w:t>
      </w:r>
      <w:r w:rsidR="00F71AB9" w:rsidRPr="00E310F7">
        <w:rPr>
          <w:sz w:val="24"/>
          <w:szCs w:val="24"/>
        </w:rPr>
        <w:t>0</w:t>
      </w:r>
      <w:r w:rsidRPr="00E310F7">
        <w:rPr>
          <w:sz w:val="24"/>
          <w:szCs w:val="24"/>
        </w:rPr>
        <w:t xml:space="preserve">:00 (время московское) </w:t>
      </w:r>
      <w:r w:rsidR="00F71AB9" w:rsidRPr="00E310F7">
        <w:rPr>
          <w:sz w:val="24"/>
          <w:szCs w:val="24"/>
        </w:rPr>
        <w:t>15 июля 2015 г.</w:t>
      </w:r>
    </w:p>
    <w:p w:rsidR="000C529C" w:rsidRPr="00E310F7" w:rsidRDefault="000C529C" w:rsidP="00831580">
      <w:pPr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Заявки,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0C529C" w:rsidRPr="00E310F7" w:rsidRDefault="000C529C" w:rsidP="00831580">
      <w:pPr>
        <w:widowControl/>
        <w:numPr>
          <w:ilvl w:val="0"/>
          <w:numId w:val="4"/>
        </w:numPr>
        <w:tabs>
          <w:tab w:val="num" w:pos="0"/>
        </w:tabs>
        <w:autoSpaceDE/>
        <w:autoSpaceDN/>
        <w:adjustRightInd/>
        <w:ind w:left="567" w:firstLine="0"/>
        <w:jc w:val="both"/>
        <w:rPr>
          <w:sz w:val="24"/>
          <w:szCs w:val="24"/>
        </w:rPr>
      </w:pPr>
      <w:r w:rsidRPr="00E310F7">
        <w:rPr>
          <w:sz w:val="24"/>
          <w:szCs w:val="24"/>
        </w:rPr>
        <w:t xml:space="preserve">Вскрытие конвертов. Процедуру вскрытия поступивших конвертов </w:t>
      </w:r>
      <w:r w:rsidR="00F71AB9" w:rsidRPr="00E310F7">
        <w:rPr>
          <w:sz w:val="24"/>
          <w:szCs w:val="24"/>
        </w:rPr>
        <w:t>Организатор проводит в</w:t>
      </w:r>
      <w:r w:rsidRPr="00E310F7">
        <w:rPr>
          <w:sz w:val="24"/>
          <w:szCs w:val="24"/>
        </w:rPr>
        <w:t xml:space="preserve"> 11:00 (время московское) </w:t>
      </w:r>
      <w:r w:rsidR="00F71AB9" w:rsidRPr="00E310F7">
        <w:rPr>
          <w:sz w:val="24"/>
          <w:szCs w:val="24"/>
        </w:rPr>
        <w:t>15 июля 2015 г.</w:t>
      </w:r>
    </w:p>
    <w:p w:rsidR="000C529C" w:rsidRPr="00E310F7" w:rsidRDefault="000C529C" w:rsidP="00831580">
      <w:pPr>
        <w:tabs>
          <w:tab w:val="num" w:pos="0"/>
          <w:tab w:val="num" w:pos="426"/>
        </w:tabs>
        <w:ind w:left="567"/>
        <w:jc w:val="both"/>
        <w:rPr>
          <w:sz w:val="24"/>
          <w:szCs w:val="24"/>
        </w:rPr>
      </w:pPr>
      <w:r w:rsidRPr="00E310F7">
        <w:rPr>
          <w:sz w:val="24"/>
          <w:szCs w:val="24"/>
        </w:rPr>
        <w:t>Публичная процедура вскрытия заявок на бумажном носителе не предусмотрена.</w:t>
      </w:r>
    </w:p>
    <w:p w:rsidR="000C529C" w:rsidRPr="00E310F7" w:rsidRDefault="000C529C" w:rsidP="00831580">
      <w:pPr>
        <w:pStyle w:val="ae"/>
        <w:tabs>
          <w:tab w:val="num" w:pos="0"/>
        </w:tabs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Копии протоколов вскрытия будут размещены в Системе на официальном сайте РФ, официальном сайте ООО «Энергоинвест» в разделе «Закупки» - вкладка </w:t>
      </w:r>
      <w:r w:rsidRPr="00E310F7">
        <w:rPr>
          <w:rFonts w:ascii="Arial" w:hAnsi="Arial" w:cs="Arial"/>
          <w:sz w:val="24"/>
        </w:rPr>
        <w:lastRenderedPageBreak/>
        <w:t>«Протоколы, составленные по результатам процедур закупок» - «Протоколы вскрытия», не позднее чем через три дня со дня утверждения (подписания всеми членами комиссии) протокола.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sz w:val="24"/>
          <w:szCs w:val="24"/>
        </w:rPr>
        <w:t>Место и дата рассмотрения предложений участников, подведение итогов:</w:t>
      </w:r>
    </w:p>
    <w:p w:rsidR="000C529C" w:rsidRPr="00E310F7" w:rsidRDefault="000C529C" w:rsidP="00831580">
      <w:pPr>
        <w:pStyle w:val="ae"/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- рассмотрение заявок  и подписание протокола по рассмотрению конкурсных заявок  будет осуществлено </w:t>
      </w:r>
      <w:r w:rsidR="00F71AB9" w:rsidRPr="00E310F7">
        <w:rPr>
          <w:rFonts w:ascii="Arial" w:hAnsi="Arial" w:cs="Arial"/>
          <w:sz w:val="24"/>
        </w:rPr>
        <w:t>1</w:t>
      </w:r>
      <w:r w:rsidR="00C75CEE">
        <w:rPr>
          <w:rFonts w:ascii="Arial" w:hAnsi="Arial" w:cs="Arial"/>
          <w:sz w:val="24"/>
        </w:rPr>
        <w:t>6</w:t>
      </w:r>
      <w:r w:rsidR="00F71AB9" w:rsidRPr="00E310F7">
        <w:rPr>
          <w:rFonts w:ascii="Arial" w:hAnsi="Arial" w:cs="Arial"/>
          <w:sz w:val="24"/>
        </w:rPr>
        <w:t xml:space="preserve"> июля 2015 года.</w:t>
      </w:r>
    </w:p>
    <w:p w:rsidR="00F71AB9" w:rsidRPr="00E310F7" w:rsidRDefault="00F71AB9" w:rsidP="00831580">
      <w:pPr>
        <w:pStyle w:val="ae"/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>Планируемый срок подведения итогов открытого запроса предложений: 17</w:t>
      </w:r>
      <w:r w:rsidR="00C75CEE">
        <w:rPr>
          <w:rFonts w:ascii="Arial" w:hAnsi="Arial" w:cs="Arial"/>
          <w:sz w:val="24"/>
        </w:rPr>
        <w:t xml:space="preserve"> июля </w:t>
      </w:r>
      <w:r w:rsidRPr="00E310F7">
        <w:rPr>
          <w:rFonts w:ascii="Arial" w:hAnsi="Arial" w:cs="Arial"/>
          <w:sz w:val="24"/>
        </w:rPr>
        <w:t>2015 г.</w:t>
      </w:r>
    </w:p>
    <w:p w:rsidR="000C529C" w:rsidRPr="00E310F7" w:rsidRDefault="000C529C" w:rsidP="00831580">
      <w:pPr>
        <w:pStyle w:val="ae"/>
        <w:spacing w:before="0" w:line="240" w:lineRule="auto"/>
        <w:ind w:left="567"/>
        <w:rPr>
          <w:rFonts w:ascii="Arial" w:hAnsi="Arial" w:cs="Arial"/>
          <w:sz w:val="24"/>
        </w:rPr>
      </w:pPr>
      <w:r w:rsidRPr="00E310F7">
        <w:rPr>
          <w:rFonts w:ascii="Arial" w:hAnsi="Arial" w:cs="Arial"/>
          <w:sz w:val="24"/>
        </w:rPr>
        <w:t xml:space="preserve">Организатор вправе, при необходимости, изменить данные сроки. 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bCs/>
          <w:sz w:val="24"/>
          <w:szCs w:val="24"/>
        </w:rPr>
        <w:t>Подр</w:t>
      </w:r>
      <w:r w:rsidR="00884C84" w:rsidRPr="00E310F7">
        <w:rPr>
          <w:bCs/>
          <w:sz w:val="24"/>
          <w:szCs w:val="24"/>
        </w:rPr>
        <w:t>обное описание  работ</w:t>
      </w:r>
      <w:r w:rsidRPr="00E310F7">
        <w:rPr>
          <w:bCs/>
          <w:sz w:val="24"/>
          <w:szCs w:val="24"/>
        </w:rPr>
        <w:t xml:space="preserve"> и условий Договора, а также процедуры запроса предложений  содержится в томе 1 «Документация по открытому запросу предложений», томе 2 «</w:t>
      </w:r>
      <w:r w:rsidRPr="00E310F7">
        <w:rPr>
          <w:rStyle w:val="af0"/>
          <w:rFonts w:cs="Arial"/>
          <w:b w:val="0"/>
          <w:sz w:val="24"/>
          <w:szCs w:val="24"/>
        </w:rPr>
        <w:t>Техническое задание на проектирование</w:t>
      </w:r>
      <w:r w:rsidRPr="00E310F7">
        <w:rPr>
          <w:bCs/>
          <w:sz w:val="24"/>
          <w:szCs w:val="24"/>
        </w:rPr>
        <w:t>», томе 3 «Проект договора»</w:t>
      </w:r>
      <w:r w:rsidRPr="00E310F7">
        <w:rPr>
          <w:rStyle w:val="af0"/>
          <w:rFonts w:cs="Arial"/>
          <w:b w:val="0"/>
          <w:sz w:val="24"/>
          <w:szCs w:val="24"/>
        </w:rPr>
        <w:t>.</w:t>
      </w:r>
      <w:r w:rsidRPr="00E310F7">
        <w:rPr>
          <w:bCs/>
          <w:sz w:val="24"/>
          <w:szCs w:val="24"/>
        </w:rPr>
        <w:t xml:space="preserve"> </w:t>
      </w:r>
    </w:p>
    <w:p w:rsidR="000C529C" w:rsidRPr="00E310F7" w:rsidRDefault="000C529C" w:rsidP="00831580">
      <w:pPr>
        <w:widowControl/>
        <w:numPr>
          <w:ilvl w:val="0"/>
          <w:numId w:val="4"/>
        </w:numPr>
        <w:autoSpaceDE/>
        <w:autoSpaceDN/>
        <w:adjustRightInd/>
        <w:ind w:left="567" w:firstLine="0"/>
        <w:jc w:val="both"/>
        <w:rPr>
          <w:iCs/>
          <w:sz w:val="24"/>
          <w:szCs w:val="24"/>
        </w:rPr>
      </w:pPr>
      <w:r w:rsidRPr="00E310F7">
        <w:rPr>
          <w:sz w:val="24"/>
          <w:szCs w:val="24"/>
        </w:rPr>
        <w:t>Настоящее Извещение о проведении открытого запроса предложений не является Извещением о проведении конкурса и не налагает на Организатора закупки и Заказчика обязанности по заключению договора с победителем закупки</w:t>
      </w:r>
      <w:proofErr w:type="gramStart"/>
      <w:r w:rsidRPr="00E310F7">
        <w:rPr>
          <w:sz w:val="24"/>
          <w:szCs w:val="24"/>
        </w:rPr>
        <w:t>.</w:t>
      </w:r>
      <w:proofErr w:type="gramEnd"/>
      <w:r w:rsidRPr="00E310F7">
        <w:rPr>
          <w:sz w:val="24"/>
          <w:szCs w:val="24"/>
        </w:rPr>
        <w:t xml:space="preserve"> </w:t>
      </w:r>
      <w:proofErr w:type="gramStart"/>
      <w:r w:rsidRPr="00E310F7">
        <w:rPr>
          <w:sz w:val="24"/>
          <w:szCs w:val="24"/>
        </w:rPr>
        <w:t>т</w:t>
      </w:r>
      <w:proofErr w:type="gramEnd"/>
      <w:r w:rsidRPr="00E310F7">
        <w:rPr>
          <w:sz w:val="24"/>
          <w:szCs w:val="24"/>
        </w:rPr>
        <w:t>.е. объявленный настоящим Извещением, запрос предложений не является конкурсом, и его проведение не регулируется статьями 447—449 части первой и статьями 1057—1061 части второй Гражданского кодекса Российской Федерации, т.е. данная процедура запроса предложений не налагает на Организатора и Заказчика соответствующего объема гражданско-правовых обязательств. Настоящий запрос предложений не является офертой или публичной офертой Заказчика. Организатор имеет право отказаться от всех полученных заявок по любой причине или прекратить процедуру запроса предложений в любой момент, не неся при этом никакой ответственности перед Участниками</w:t>
      </w:r>
      <w:r w:rsidRPr="00E310F7">
        <w:rPr>
          <w:color w:val="000000"/>
          <w:sz w:val="24"/>
          <w:szCs w:val="24"/>
        </w:rPr>
        <w:t>.</w:t>
      </w:r>
    </w:p>
    <w:p w:rsidR="000C529C" w:rsidRPr="00E310F7" w:rsidRDefault="000C529C" w:rsidP="00831580">
      <w:pPr>
        <w:ind w:left="567"/>
        <w:jc w:val="right"/>
        <w:rPr>
          <w:b/>
          <w:sz w:val="24"/>
          <w:szCs w:val="24"/>
        </w:rPr>
      </w:pPr>
    </w:p>
    <w:p w:rsidR="000C529C" w:rsidRPr="00E310F7" w:rsidRDefault="000C529C" w:rsidP="00831580">
      <w:pPr>
        <w:ind w:left="567"/>
        <w:jc w:val="right"/>
        <w:rPr>
          <w:b/>
          <w:sz w:val="24"/>
          <w:szCs w:val="24"/>
        </w:rPr>
      </w:pPr>
    </w:p>
    <w:p w:rsidR="000C529C" w:rsidRPr="00E310F7" w:rsidRDefault="000C529C" w:rsidP="00831580">
      <w:pPr>
        <w:ind w:left="567"/>
        <w:jc w:val="right"/>
        <w:rPr>
          <w:b/>
          <w:sz w:val="24"/>
          <w:szCs w:val="24"/>
        </w:rPr>
      </w:pPr>
    </w:p>
    <w:p w:rsidR="000C529C" w:rsidRPr="00E310F7" w:rsidRDefault="000C529C" w:rsidP="00831580">
      <w:pPr>
        <w:ind w:left="567"/>
        <w:jc w:val="right"/>
        <w:rPr>
          <w:b/>
          <w:sz w:val="24"/>
          <w:szCs w:val="24"/>
        </w:rPr>
      </w:pPr>
    </w:p>
    <w:p w:rsidR="009E2BBA" w:rsidRPr="00E310F7" w:rsidRDefault="000C529C" w:rsidP="00831580">
      <w:pPr>
        <w:widowControl/>
        <w:autoSpaceDE/>
        <w:autoSpaceDN/>
        <w:adjustRightInd/>
        <w:ind w:left="567"/>
        <w:rPr>
          <w:sz w:val="24"/>
          <w:szCs w:val="24"/>
        </w:rPr>
      </w:pPr>
      <w:r w:rsidRPr="00E310F7">
        <w:rPr>
          <w:b/>
          <w:sz w:val="24"/>
          <w:szCs w:val="24"/>
        </w:rPr>
        <w:t>Генеральный директор ООО «Энергоинвест»                                    Н. А. Войнова</w:t>
      </w:r>
    </w:p>
    <w:p w:rsidR="009E2BBA" w:rsidRPr="00E310F7" w:rsidRDefault="009E2BBA" w:rsidP="00831580">
      <w:pPr>
        <w:widowControl/>
        <w:autoSpaceDE/>
        <w:autoSpaceDN/>
        <w:adjustRightInd/>
        <w:ind w:left="567"/>
        <w:rPr>
          <w:sz w:val="24"/>
          <w:szCs w:val="24"/>
        </w:rPr>
      </w:pPr>
    </w:p>
    <w:p w:rsidR="009E2BBA" w:rsidRPr="00E310F7" w:rsidRDefault="009E2BBA" w:rsidP="00831580">
      <w:pPr>
        <w:widowControl/>
        <w:autoSpaceDE/>
        <w:autoSpaceDN/>
        <w:adjustRightInd/>
        <w:ind w:left="567"/>
        <w:rPr>
          <w:sz w:val="24"/>
          <w:szCs w:val="24"/>
        </w:rPr>
      </w:pPr>
      <w:r w:rsidRPr="00E310F7">
        <w:rPr>
          <w:sz w:val="24"/>
          <w:szCs w:val="24"/>
        </w:rPr>
        <w:tab/>
      </w:r>
    </w:p>
    <w:p w:rsidR="00177EF0" w:rsidRPr="00E310F7" w:rsidRDefault="00177EF0" w:rsidP="00831580">
      <w:pPr>
        <w:tabs>
          <w:tab w:val="left" w:pos="6180"/>
        </w:tabs>
        <w:ind w:left="567" w:right="283"/>
        <w:rPr>
          <w:sz w:val="24"/>
          <w:szCs w:val="24"/>
        </w:rPr>
      </w:pPr>
    </w:p>
    <w:p w:rsidR="00A6320C" w:rsidRPr="00E310F7" w:rsidRDefault="00A6320C" w:rsidP="00C869BD">
      <w:pPr>
        <w:ind w:right="283"/>
        <w:rPr>
          <w:sz w:val="24"/>
          <w:szCs w:val="24"/>
        </w:rPr>
      </w:pPr>
      <w:bookmarkStart w:id="0" w:name="_GoBack"/>
      <w:bookmarkEnd w:id="0"/>
    </w:p>
    <w:sectPr w:rsidR="00A6320C" w:rsidRPr="00E310F7" w:rsidSect="003E452C">
      <w:headerReference w:type="default" r:id="rId15"/>
      <w:type w:val="continuous"/>
      <w:pgSz w:w="11909" w:h="16834"/>
      <w:pgMar w:top="301" w:right="710" w:bottom="357" w:left="992" w:header="278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AB9" w:rsidRDefault="00F71AB9">
      <w:r>
        <w:separator/>
      </w:r>
    </w:p>
  </w:endnote>
  <w:endnote w:type="continuationSeparator" w:id="1">
    <w:p w:rsidR="00F71AB9" w:rsidRDefault="00F71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AB9" w:rsidRPr="00B32DD6" w:rsidRDefault="00F71AB9" w:rsidP="000C529C">
    <w:pPr>
      <w:rPr>
        <w:rFonts w:ascii="Times New Roman" w:hAnsi="Times New Roman" w:cs="Times New Roman"/>
        <w:color w:val="C00000"/>
        <w:sz w:val="24"/>
        <w:szCs w:val="24"/>
      </w:rPr>
    </w:pPr>
    <w:r w:rsidRPr="00B32DD6">
      <w:rPr>
        <w:rFonts w:ascii="Times New Roman" w:hAnsi="Times New Roman" w:cs="Times New Roman"/>
        <w:color w:val="C00000"/>
        <w:sz w:val="24"/>
        <w:szCs w:val="24"/>
      </w:rPr>
      <w:t>_____________________________________________________________</w:t>
    </w:r>
    <w:r>
      <w:rPr>
        <w:rFonts w:ascii="Times New Roman" w:hAnsi="Times New Roman" w:cs="Times New Roman"/>
        <w:color w:val="C00000"/>
        <w:sz w:val="24"/>
        <w:szCs w:val="24"/>
      </w:rPr>
      <w:t>________________</w:t>
    </w:r>
  </w:p>
  <w:p w:rsidR="00F71AB9" w:rsidRPr="00B60702" w:rsidRDefault="00F71AB9" w:rsidP="000C529C">
    <w:pPr>
      <w:ind w:left="-284" w:right="283"/>
      <w:jc w:val="center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 xml:space="preserve">Адрес: </w:t>
    </w:r>
    <w:r w:rsidRPr="00B60702">
      <w:rPr>
        <w:rFonts w:ascii="Arial Narrow" w:hAnsi="Arial Narrow"/>
        <w:sz w:val="24"/>
        <w:szCs w:val="24"/>
      </w:rPr>
      <w:t>19</w:t>
    </w:r>
    <w:r>
      <w:rPr>
        <w:rFonts w:ascii="Arial Narrow" w:hAnsi="Arial Narrow"/>
        <w:sz w:val="24"/>
        <w:szCs w:val="24"/>
      </w:rPr>
      <w:t>1015</w:t>
    </w:r>
    <w:r w:rsidRPr="00B60702">
      <w:rPr>
        <w:rFonts w:ascii="Arial Narrow" w:hAnsi="Arial Narrow"/>
        <w:sz w:val="24"/>
        <w:szCs w:val="24"/>
      </w:rPr>
      <w:t xml:space="preserve">, г. Санкт Петербург, </w:t>
    </w:r>
    <w:r>
      <w:rPr>
        <w:rFonts w:ascii="Arial Narrow" w:hAnsi="Arial Narrow"/>
        <w:sz w:val="24"/>
        <w:szCs w:val="24"/>
      </w:rPr>
      <w:t xml:space="preserve">ул. </w:t>
    </w:r>
    <w:proofErr w:type="gramStart"/>
    <w:r>
      <w:rPr>
        <w:rFonts w:ascii="Arial Narrow" w:hAnsi="Arial Narrow"/>
        <w:sz w:val="24"/>
        <w:szCs w:val="24"/>
      </w:rPr>
      <w:t>Шпалерная</w:t>
    </w:r>
    <w:proofErr w:type="gramEnd"/>
    <w:r w:rsidRPr="00B60702">
      <w:rPr>
        <w:rFonts w:ascii="Arial Narrow" w:hAnsi="Arial Narrow"/>
        <w:sz w:val="24"/>
        <w:szCs w:val="24"/>
      </w:rPr>
      <w:t>, д</w:t>
    </w:r>
    <w:r>
      <w:rPr>
        <w:rFonts w:ascii="Arial Narrow" w:hAnsi="Arial Narrow"/>
        <w:sz w:val="24"/>
        <w:szCs w:val="24"/>
      </w:rPr>
      <w:t>.51</w:t>
    </w:r>
    <w:r w:rsidRPr="00B60702">
      <w:rPr>
        <w:rFonts w:ascii="Arial Narrow" w:hAnsi="Arial Narrow"/>
        <w:sz w:val="24"/>
        <w:szCs w:val="24"/>
      </w:rPr>
      <w:t xml:space="preserve">, </w:t>
    </w:r>
    <w:r>
      <w:rPr>
        <w:rFonts w:ascii="Arial Narrow" w:hAnsi="Arial Narrow"/>
        <w:sz w:val="24"/>
        <w:szCs w:val="24"/>
      </w:rPr>
      <w:t xml:space="preserve">лит. А, </w:t>
    </w:r>
    <w:r w:rsidRPr="00B60702">
      <w:rPr>
        <w:rFonts w:ascii="Arial Narrow" w:hAnsi="Arial Narrow"/>
        <w:sz w:val="24"/>
        <w:szCs w:val="24"/>
      </w:rPr>
      <w:t xml:space="preserve">офис </w:t>
    </w:r>
    <w:r>
      <w:rPr>
        <w:rFonts w:ascii="Arial Narrow" w:hAnsi="Arial Narrow"/>
        <w:sz w:val="24"/>
        <w:szCs w:val="24"/>
      </w:rPr>
      <w:t>324,</w:t>
    </w:r>
  </w:p>
  <w:p w:rsidR="00F71AB9" w:rsidRPr="0043708E" w:rsidRDefault="00F71AB9" w:rsidP="000C529C">
    <w:pPr>
      <w:ind w:left="-284" w:right="283"/>
      <w:jc w:val="center"/>
      <w:rPr>
        <w:sz w:val="24"/>
        <w:szCs w:val="24"/>
      </w:rPr>
    </w:pPr>
    <w:r>
      <w:rPr>
        <w:rFonts w:ascii="Arial Narrow" w:hAnsi="Arial Narrow"/>
        <w:sz w:val="24"/>
        <w:szCs w:val="24"/>
      </w:rPr>
      <w:t>Тел: +7(812)648</w:t>
    </w:r>
    <w:r w:rsidRPr="00B60702">
      <w:rPr>
        <w:rFonts w:ascii="Arial Narrow" w:hAnsi="Arial Narrow"/>
        <w:sz w:val="24"/>
        <w:szCs w:val="24"/>
      </w:rPr>
      <w:t>-</w:t>
    </w:r>
    <w:r>
      <w:rPr>
        <w:rFonts w:ascii="Arial Narrow" w:hAnsi="Arial Narrow"/>
        <w:sz w:val="24"/>
        <w:szCs w:val="24"/>
      </w:rPr>
      <w:t>0</w:t>
    </w:r>
    <w:r w:rsidRPr="00B60702">
      <w:rPr>
        <w:rFonts w:ascii="Arial Narrow" w:hAnsi="Arial Narrow"/>
        <w:sz w:val="24"/>
        <w:szCs w:val="24"/>
      </w:rPr>
      <w:t>2-</w:t>
    </w:r>
    <w:r>
      <w:rPr>
        <w:rFonts w:ascii="Arial Narrow" w:hAnsi="Arial Narrow"/>
        <w:sz w:val="24"/>
        <w:szCs w:val="24"/>
      </w:rPr>
      <w:t>47</w:t>
    </w:r>
    <w:r w:rsidRPr="00B60702">
      <w:rPr>
        <w:rFonts w:ascii="Arial Narrow" w:hAnsi="Arial Narrow"/>
        <w:sz w:val="24"/>
        <w:szCs w:val="24"/>
      </w:rPr>
      <w:t>; факс:+7(812)</w:t>
    </w:r>
    <w:r>
      <w:rPr>
        <w:rFonts w:ascii="Arial Narrow" w:hAnsi="Arial Narrow"/>
        <w:sz w:val="24"/>
        <w:szCs w:val="24"/>
      </w:rPr>
      <w:t>648</w:t>
    </w:r>
    <w:r w:rsidRPr="00B60702">
      <w:rPr>
        <w:rFonts w:ascii="Arial Narrow" w:hAnsi="Arial Narrow"/>
        <w:sz w:val="24"/>
        <w:szCs w:val="24"/>
      </w:rPr>
      <w:t>-</w:t>
    </w:r>
    <w:r>
      <w:rPr>
        <w:rFonts w:ascii="Arial Narrow" w:hAnsi="Arial Narrow"/>
        <w:sz w:val="24"/>
        <w:szCs w:val="24"/>
      </w:rPr>
      <w:t>02-84</w:t>
    </w:r>
    <w:r>
      <w:rPr>
        <w:rFonts w:ascii="Times New Roman" w:hAnsi="Times New Roman" w:cs="Times New Roman"/>
        <w:noProof/>
        <w:sz w:val="24"/>
        <w:szCs w:val="24"/>
      </w:rPr>
      <w:t xml:space="preserve"> </w:t>
    </w:r>
  </w:p>
  <w:p w:rsidR="00F71AB9" w:rsidRDefault="00F71A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AB9" w:rsidRDefault="00F71AB9">
      <w:r>
        <w:separator/>
      </w:r>
    </w:p>
  </w:footnote>
  <w:footnote w:type="continuationSeparator" w:id="1">
    <w:p w:rsidR="00F71AB9" w:rsidRDefault="00F71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AB9" w:rsidRDefault="00F71AB9">
    <w:pPr>
      <w:pStyle w:val="a4"/>
    </w:pPr>
  </w:p>
  <w:p w:rsidR="00F71AB9" w:rsidRDefault="00F71AB9">
    <w:pPr>
      <w:pStyle w:val="a4"/>
    </w:pPr>
  </w:p>
  <w:p w:rsidR="00F71AB9" w:rsidRDefault="00F71AB9">
    <w:pPr>
      <w:pStyle w:val="a4"/>
    </w:pPr>
  </w:p>
  <w:p w:rsidR="00F71AB9" w:rsidRDefault="00F71AB9">
    <w:pPr>
      <w:pStyle w:val="a4"/>
    </w:pPr>
  </w:p>
  <w:p w:rsidR="00F71AB9" w:rsidRDefault="00F71AB9">
    <w:pPr>
      <w:pStyle w:val="a4"/>
    </w:pPr>
  </w:p>
  <w:p w:rsidR="00F71AB9" w:rsidRDefault="00F71AB9">
    <w:pPr>
      <w:pStyle w:val="a4"/>
    </w:pPr>
  </w:p>
  <w:p w:rsidR="00F71AB9" w:rsidRDefault="00F71A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156F"/>
    <w:multiLevelType w:val="hybridMultilevel"/>
    <w:tmpl w:val="83D039C4"/>
    <w:name w:val="WW8Num19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4CD0"/>
    <w:multiLevelType w:val="hybridMultilevel"/>
    <w:tmpl w:val="9A02C27A"/>
    <w:lvl w:ilvl="0" w:tplc="EAC638FC">
      <w:start w:val="1"/>
      <w:numFmt w:val="decimal"/>
      <w:lvlText w:val="%1)"/>
      <w:lvlJc w:val="left"/>
      <w:pPr>
        <w:ind w:left="1698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6404CB"/>
    <w:multiLevelType w:val="multilevel"/>
    <w:tmpl w:val="14B6C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a"/>
      <w:lvlText w:val="%1.%2.%3.%4.%5.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4E64619"/>
    <w:multiLevelType w:val="multilevel"/>
    <w:tmpl w:val="F5984AEE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F476DB6"/>
    <w:multiLevelType w:val="hybridMultilevel"/>
    <w:tmpl w:val="06569376"/>
    <w:lvl w:ilvl="0" w:tplc="452E6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A380A22"/>
    <w:multiLevelType w:val="hybridMultilevel"/>
    <w:tmpl w:val="9E06D5FA"/>
    <w:lvl w:ilvl="0" w:tplc="03AC3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167760" w:tentative="1">
      <w:start w:val="1"/>
      <w:numFmt w:val="lowerLetter"/>
      <w:lvlText w:val="%2."/>
      <w:lvlJc w:val="left"/>
      <w:pPr>
        <w:ind w:left="1440" w:hanging="360"/>
      </w:pPr>
    </w:lvl>
    <w:lvl w:ilvl="2" w:tplc="FAFAE31C" w:tentative="1">
      <w:start w:val="1"/>
      <w:numFmt w:val="lowerRoman"/>
      <w:lvlText w:val="%3."/>
      <w:lvlJc w:val="right"/>
      <w:pPr>
        <w:ind w:left="2160" w:hanging="180"/>
      </w:pPr>
    </w:lvl>
    <w:lvl w:ilvl="3" w:tplc="3A985D94" w:tentative="1">
      <w:start w:val="1"/>
      <w:numFmt w:val="decimal"/>
      <w:lvlText w:val="%4."/>
      <w:lvlJc w:val="left"/>
      <w:pPr>
        <w:ind w:left="2880" w:hanging="360"/>
      </w:pPr>
    </w:lvl>
    <w:lvl w:ilvl="4" w:tplc="886AE122" w:tentative="1">
      <w:start w:val="1"/>
      <w:numFmt w:val="lowerLetter"/>
      <w:lvlText w:val="%5."/>
      <w:lvlJc w:val="left"/>
      <w:pPr>
        <w:ind w:left="3600" w:hanging="360"/>
      </w:pPr>
    </w:lvl>
    <w:lvl w:ilvl="5" w:tplc="99A037B8" w:tentative="1">
      <w:start w:val="1"/>
      <w:numFmt w:val="lowerRoman"/>
      <w:lvlText w:val="%6."/>
      <w:lvlJc w:val="right"/>
      <w:pPr>
        <w:ind w:left="4320" w:hanging="180"/>
      </w:pPr>
    </w:lvl>
    <w:lvl w:ilvl="6" w:tplc="FD704FFA" w:tentative="1">
      <w:start w:val="1"/>
      <w:numFmt w:val="decimal"/>
      <w:lvlText w:val="%7."/>
      <w:lvlJc w:val="left"/>
      <w:pPr>
        <w:ind w:left="5040" w:hanging="360"/>
      </w:pPr>
    </w:lvl>
    <w:lvl w:ilvl="7" w:tplc="9CE0A2EA" w:tentative="1">
      <w:start w:val="1"/>
      <w:numFmt w:val="lowerLetter"/>
      <w:lvlText w:val="%8."/>
      <w:lvlJc w:val="left"/>
      <w:pPr>
        <w:ind w:left="5760" w:hanging="360"/>
      </w:pPr>
    </w:lvl>
    <w:lvl w:ilvl="8" w:tplc="73FAB7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E66AC"/>
    <w:rsid w:val="00000E43"/>
    <w:rsid w:val="00071B21"/>
    <w:rsid w:val="000A1B45"/>
    <w:rsid w:val="000A474F"/>
    <w:rsid w:val="000C529C"/>
    <w:rsid w:val="000D64AE"/>
    <w:rsid w:val="000F4325"/>
    <w:rsid w:val="00141B9B"/>
    <w:rsid w:val="001449AF"/>
    <w:rsid w:val="00145739"/>
    <w:rsid w:val="00145BD0"/>
    <w:rsid w:val="00162FE7"/>
    <w:rsid w:val="001638B3"/>
    <w:rsid w:val="00171D5C"/>
    <w:rsid w:val="00177EF0"/>
    <w:rsid w:val="001805A9"/>
    <w:rsid w:val="00182A0F"/>
    <w:rsid w:val="001F1EDC"/>
    <w:rsid w:val="00212284"/>
    <w:rsid w:val="0023223C"/>
    <w:rsid w:val="00234639"/>
    <w:rsid w:val="002D4F51"/>
    <w:rsid w:val="003044D9"/>
    <w:rsid w:val="00344AA6"/>
    <w:rsid w:val="00345E74"/>
    <w:rsid w:val="00346E28"/>
    <w:rsid w:val="0037247F"/>
    <w:rsid w:val="00374C73"/>
    <w:rsid w:val="003837DF"/>
    <w:rsid w:val="0038590D"/>
    <w:rsid w:val="003E0058"/>
    <w:rsid w:val="003E452C"/>
    <w:rsid w:val="00404FB9"/>
    <w:rsid w:val="004204FD"/>
    <w:rsid w:val="00422647"/>
    <w:rsid w:val="00424211"/>
    <w:rsid w:val="0043326E"/>
    <w:rsid w:val="0043708E"/>
    <w:rsid w:val="0045751B"/>
    <w:rsid w:val="004D6727"/>
    <w:rsid w:val="004E5C59"/>
    <w:rsid w:val="00506055"/>
    <w:rsid w:val="005364E8"/>
    <w:rsid w:val="0055257B"/>
    <w:rsid w:val="005803D6"/>
    <w:rsid w:val="005947DD"/>
    <w:rsid w:val="005B228C"/>
    <w:rsid w:val="005B261E"/>
    <w:rsid w:val="005D0738"/>
    <w:rsid w:val="005D4417"/>
    <w:rsid w:val="005D689A"/>
    <w:rsid w:val="005E2174"/>
    <w:rsid w:val="005F6E74"/>
    <w:rsid w:val="00636B53"/>
    <w:rsid w:val="00674C38"/>
    <w:rsid w:val="006A67D2"/>
    <w:rsid w:val="006B4E7F"/>
    <w:rsid w:val="006D28D2"/>
    <w:rsid w:val="006D3F76"/>
    <w:rsid w:val="006E64BA"/>
    <w:rsid w:val="007443B0"/>
    <w:rsid w:val="007453DB"/>
    <w:rsid w:val="007645C2"/>
    <w:rsid w:val="00764A45"/>
    <w:rsid w:val="00781CFF"/>
    <w:rsid w:val="00791913"/>
    <w:rsid w:val="00796C8A"/>
    <w:rsid w:val="007A16A7"/>
    <w:rsid w:val="007B2260"/>
    <w:rsid w:val="00806284"/>
    <w:rsid w:val="00810521"/>
    <w:rsid w:val="00810FC0"/>
    <w:rsid w:val="00831580"/>
    <w:rsid w:val="0086444C"/>
    <w:rsid w:val="00881C53"/>
    <w:rsid w:val="00884C84"/>
    <w:rsid w:val="00885F8A"/>
    <w:rsid w:val="008B0952"/>
    <w:rsid w:val="008B7A46"/>
    <w:rsid w:val="008F1273"/>
    <w:rsid w:val="008F59A6"/>
    <w:rsid w:val="00910012"/>
    <w:rsid w:val="0091639A"/>
    <w:rsid w:val="009246A7"/>
    <w:rsid w:val="009400EB"/>
    <w:rsid w:val="009E2BBA"/>
    <w:rsid w:val="009E5680"/>
    <w:rsid w:val="009E66AC"/>
    <w:rsid w:val="009F438C"/>
    <w:rsid w:val="009F7EB6"/>
    <w:rsid w:val="00A00E9B"/>
    <w:rsid w:val="00A16E33"/>
    <w:rsid w:val="00A31A30"/>
    <w:rsid w:val="00A34381"/>
    <w:rsid w:val="00A6320C"/>
    <w:rsid w:val="00AA71EB"/>
    <w:rsid w:val="00AA730E"/>
    <w:rsid w:val="00AA7FEE"/>
    <w:rsid w:val="00AB2426"/>
    <w:rsid w:val="00AC4FA8"/>
    <w:rsid w:val="00AD29EA"/>
    <w:rsid w:val="00AE2870"/>
    <w:rsid w:val="00AF0F3C"/>
    <w:rsid w:val="00B072C8"/>
    <w:rsid w:val="00B22B0D"/>
    <w:rsid w:val="00B31BA0"/>
    <w:rsid w:val="00B320CB"/>
    <w:rsid w:val="00B32DD6"/>
    <w:rsid w:val="00B33A79"/>
    <w:rsid w:val="00B40261"/>
    <w:rsid w:val="00B417FE"/>
    <w:rsid w:val="00B60702"/>
    <w:rsid w:val="00BA4B08"/>
    <w:rsid w:val="00BD5D28"/>
    <w:rsid w:val="00BE55D5"/>
    <w:rsid w:val="00BF2C6E"/>
    <w:rsid w:val="00C450FC"/>
    <w:rsid w:val="00C5366A"/>
    <w:rsid w:val="00C54240"/>
    <w:rsid w:val="00C56735"/>
    <w:rsid w:val="00C571F1"/>
    <w:rsid w:val="00C72E3D"/>
    <w:rsid w:val="00C75CEE"/>
    <w:rsid w:val="00C80C89"/>
    <w:rsid w:val="00C81A81"/>
    <w:rsid w:val="00C869BD"/>
    <w:rsid w:val="00C87816"/>
    <w:rsid w:val="00CA1E27"/>
    <w:rsid w:val="00CC253A"/>
    <w:rsid w:val="00D26176"/>
    <w:rsid w:val="00D67905"/>
    <w:rsid w:val="00D70743"/>
    <w:rsid w:val="00D74193"/>
    <w:rsid w:val="00D7618B"/>
    <w:rsid w:val="00DA11EC"/>
    <w:rsid w:val="00DA3BED"/>
    <w:rsid w:val="00DA4592"/>
    <w:rsid w:val="00DB72CF"/>
    <w:rsid w:val="00DC2471"/>
    <w:rsid w:val="00DF0922"/>
    <w:rsid w:val="00DF702F"/>
    <w:rsid w:val="00E310F7"/>
    <w:rsid w:val="00E341CF"/>
    <w:rsid w:val="00E34850"/>
    <w:rsid w:val="00E36749"/>
    <w:rsid w:val="00E437BF"/>
    <w:rsid w:val="00E934B7"/>
    <w:rsid w:val="00EB51C5"/>
    <w:rsid w:val="00EF424E"/>
    <w:rsid w:val="00F2531C"/>
    <w:rsid w:val="00F71AB9"/>
    <w:rsid w:val="00F95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947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0"/>
    <w:next w:val="a0"/>
    <w:link w:val="10"/>
    <w:uiPriority w:val="99"/>
    <w:qFormat/>
    <w:rsid w:val="008315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cs="Times New Roman"/>
      <w:b/>
      <w:kern w:val="28"/>
      <w:sz w:val="40"/>
    </w:rPr>
  </w:style>
  <w:style w:type="paragraph" w:styleId="2">
    <w:name w:val="heading 2"/>
    <w:aliases w:val="H2,H2 Знак,Заголовок 21,2,h2,Б2,RTC,iz2,Numbered text 3,HD2,heading 2,Heading 2 Hidden,Раздел Знак"/>
    <w:basedOn w:val="a0"/>
    <w:next w:val="a0"/>
    <w:link w:val="20"/>
    <w:uiPriority w:val="99"/>
    <w:qFormat/>
    <w:rsid w:val="00831580"/>
    <w:pPr>
      <w:keepNext/>
      <w:widowControl/>
      <w:tabs>
        <w:tab w:val="num" w:pos="1134"/>
      </w:tabs>
      <w:suppressAutoHyphens/>
      <w:autoSpaceDE/>
      <w:autoSpaceDN/>
      <w:adjustRightInd/>
      <w:spacing w:before="360" w:after="120"/>
      <w:ind w:left="1134" w:hanging="1134"/>
      <w:outlineLvl w:val="1"/>
    </w:pPr>
    <w:rPr>
      <w:rFonts w:ascii="Times New Roman" w:hAnsi="Times New Roman" w:cs="Times New Roman"/>
      <w:b/>
      <w:snapToGrid w:val="0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A45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A4592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0"/>
    <w:link w:val="a7"/>
    <w:uiPriority w:val="99"/>
    <w:semiHidden/>
    <w:unhideWhenUsed/>
    <w:rsid w:val="00CA1E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CA1E27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uiPriority w:val="99"/>
    <w:unhideWhenUsed/>
    <w:rsid w:val="005E21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locked/>
    <w:rsid w:val="005E2174"/>
    <w:rPr>
      <w:rFonts w:ascii="Arial" w:hAnsi="Arial" w:cs="Arial"/>
      <w:sz w:val="20"/>
      <w:szCs w:val="20"/>
    </w:rPr>
  </w:style>
  <w:style w:type="table" w:styleId="aa">
    <w:name w:val="Table Grid"/>
    <w:basedOn w:val="a2"/>
    <w:rsid w:val="00E36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0"/>
    <w:link w:val="ac"/>
    <w:qFormat/>
    <w:rsid w:val="00E36749"/>
    <w:pPr>
      <w:widowControl/>
      <w:autoSpaceDE/>
      <w:autoSpaceDN/>
      <w:adjustRightInd/>
      <w:ind w:firstLine="720"/>
      <w:jc w:val="center"/>
    </w:pPr>
    <w:rPr>
      <w:rFonts w:ascii="Times New Roman" w:hAnsi="Times New Roman" w:cs="Times New Roman"/>
      <w:sz w:val="32"/>
    </w:rPr>
  </w:style>
  <w:style w:type="character" w:customStyle="1" w:styleId="ac">
    <w:name w:val="Подзаголовок Знак"/>
    <w:basedOn w:val="a1"/>
    <w:link w:val="ab"/>
    <w:rsid w:val="00E36749"/>
    <w:rPr>
      <w:sz w:val="32"/>
    </w:rPr>
  </w:style>
  <w:style w:type="character" w:styleId="ad">
    <w:name w:val="Hyperlink"/>
    <w:rsid w:val="000C529C"/>
    <w:rPr>
      <w:color w:val="0000FF"/>
      <w:u w:val="single"/>
    </w:rPr>
  </w:style>
  <w:style w:type="paragraph" w:styleId="ae">
    <w:name w:val="List Number"/>
    <w:basedOn w:val="a0"/>
    <w:rsid w:val="000C529C"/>
    <w:pPr>
      <w:widowControl/>
      <w:adjustRightInd/>
      <w:spacing w:before="60" w:line="360" w:lineRule="auto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af">
    <w:name w:val="Пункт"/>
    <w:basedOn w:val="a0"/>
    <w:link w:val="11"/>
    <w:autoRedefine/>
    <w:uiPriority w:val="99"/>
    <w:rsid w:val="003E452C"/>
    <w:pPr>
      <w:widowControl/>
      <w:tabs>
        <w:tab w:val="left" w:pos="567"/>
      </w:tabs>
      <w:autoSpaceDE/>
      <w:autoSpaceDN/>
      <w:adjustRightInd/>
      <w:ind w:left="567"/>
    </w:pPr>
    <w:rPr>
      <w:sz w:val="24"/>
      <w:szCs w:val="24"/>
    </w:rPr>
  </w:style>
  <w:style w:type="character" w:customStyle="1" w:styleId="11">
    <w:name w:val="Пункт Знак1"/>
    <w:link w:val="af"/>
    <w:uiPriority w:val="99"/>
    <w:rsid w:val="003E452C"/>
    <w:rPr>
      <w:rFonts w:ascii="Arial" w:hAnsi="Arial" w:cs="Arial"/>
      <w:sz w:val="24"/>
      <w:szCs w:val="24"/>
    </w:rPr>
  </w:style>
  <w:style w:type="character" w:styleId="af0">
    <w:name w:val="Strong"/>
    <w:uiPriority w:val="99"/>
    <w:qFormat/>
    <w:rsid w:val="000C529C"/>
    <w:rPr>
      <w:rFonts w:cs="Times New Roman"/>
      <w:b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1"/>
    <w:link w:val="1"/>
    <w:uiPriority w:val="99"/>
    <w:rsid w:val="00831580"/>
    <w:rPr>
      <w:rFonts w:ascii="Arial" w:hAnsi="Arial"/>
      <w:b/>
      <w:kern w:val="28"/>
      <w:sz w:val="40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"/>
    <w:basedOn w:val="a1"/>
    <w:link w:val="2"/>
    <w:uiPriority w:val="99"/>
    <w:rsid w:val="00831580"/>
    <w:rPr>
      <w:b/>
      <w:snapToGrid w:val="0"/>
      <w:sz w:val="32"/>
    </w:rPr>
  </w:style>
  <w:style w:type="paragraph" w:styleId="af1">
    <w:name w:val="Document Map"/>
    <w:basedOn w:val="a0"/>
    <w:link w:val="af2"/>
    <w:semiHidden/>
    <w:rsid w:val="00831580"/>
    <w:pPr>
      <w:widowControl/>
      <w:shd w:val="clear" w:color="auto" w:fill="000080"/>
      <w:autoSpaceDE/>
      <w:autoSpaceDN/>
      <w:adjustRightInd/>
      <w:spacing w:before="120" w:after="120" w:line="360" w:lineRule="auto"/>
      <w:ind w:firstLine="567"/>
      <w:jc w:val="both"/>
    </w:pPr>
    <w:rPr>
      <w:rFonts w:ascii="Tahoma" w:hAnsi="Tahoma" w:cs="Times New Roman"/>
      <w:snapToGrid w:val="0"/>
    </w:rPr>
  </w:style>
  <w:style w:type="character" w:customStyle="1" w:styleId="af2">
    <w:name w:val="Схема документа Знак"/>
    <w:basedOn w:val="a1"/>
    <w:link w:val="af1"/>
    <w:semiHidden/>
    <w:rsid w:val="00831580"/>
    <w:rPr>
      <w:rFonts w:ascii="Tahoma" w:hAnsi="Tahoma"/>
      <w:snapToGrid w:val="0"/>
      <w:shd w:val="clear" w:color="auto" w:fill="000080"/>
    </w:rPr>
  </w:style>
  <w:style w:type="paragraph" w:customStyle="1" w:styleId="a">
    <w:name w:val="Подподпункт"/>
    <w:basedOn w:val="a0"/>
    <w:rsid w:val="00831580"/>
    <w:pPr>
      <w:widowControl/>
      <w:numPr>
        <w:ilvl w:val="4"/>
        <w:numId w:val="7"/>
      </w:numPr>
      <w:tabs>
        <w:tab w:val="left" w:pos="1134"/>
        <w:tab w:val="left" w:pos="1701"/>
      </w:tabs>
      <w:autoSpaceDE/>
      <w:autoSpaceDN/>
      <w:adjustRightInd/>
      <w:ind w:left="0" w:firstLine="567"/>
    </w:pPr>
    <w:rPr>
      <w:rFonts w:ascii="Times New Roman" w:hAnsi="Times New Roman" w:cs="Times New Roman"/>
      <w:snapToGrid w:val="0"/>
      <w:sz w:val="24"/>
      <w:szCs w:val="24"/>
    </w:rPr>
  </w:style>
  <w:style w:type="paragraph" w:styleId="af3">
    <w:name w:val="Body Text"/>
    <w:basedOn w:val="a0"/>
    <w:link w:val="af4"/>
    <w:rsid w:val="00EF424E"/>
    <w:pPr>
      <w:widowControl/>
      <w:autoSpaceDE/>
      <w:autoSpaceDN/>
      <w:adjustRightInd/>
      <w:spacing w:before="120" w:after="120" w:line="240" w:lineRule="atLeast"/>
      <w:jc w:val="both"/>
    </w:pPr>
    <w:rPr>
      <w:rFonts w:ascii="Times New Roman" w:hAnsi="Times New Roman" w:cs="Times New Roman"/>
      <w:sz w:val="24"/>
    </w:rPr>
  </w:style>
  <w:style w:type="character" w:customStyle="1" w:styleId="af4">
    <w:name w:val="Основной текст Знак"/>
    <w:basedOn w:val="a1"/>
    <w:link w:val="af3"/>
    <w:rsid w:val="00EF424E"/>
    <w:rPr>
      <w:sz w:val="24"/>
    </w:rPr>
  </w:style>
  <w:style w:type="paragraph" w:styleId="af5">
    <w:name w:val="Title"/>
    <w:basedOn w:val="a0"/>
    <w:link w:val="af6"/>
    <w:qFormat/>
    <w:rsid w:val="00EF424E"/>
    <w:pPr>
      <w:widowControl/>
      <w:autoSpaceDE/>
      <w:autoSpaceDN/>
      <w:adjustRightInd/>
      <w:spacing w:before="120" w:after="120" w:line="360" w:lineRule="auto"/>
      <w:ind w:left="-187" w:hanging="1122"/>
      <w:jc w:val="center"/>
    </w:pPr>
    <w:rPr>
      <w:rFonts w:ascii="Times New Roman" w:hAnsi="Times New Roman" w:cs="Times New Roman"/>
      <w:b/>
      <w:bCs/>
      <w:sz w:val="50"/>
      <w:szCs w:val="24"/>
    </w:rPr>
  </w:style>
  <w:style w:type="character" w:customStyle="1" w:styleId="af6">
    <w:name w:val="Название Знак"/>
    <w:basedOn w:val="a1"/>
    <w:link w:val="af5"/>
    <w:rsid w:val="00EF424E"/>
    <w:rPr>
      <w:b/>
      <w:bCs/>
      <w:sz w:val="5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8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ergoinvests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yablovskiy@energoinvestspb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nergoinvest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9EE2-BBCB-4CBD-86AD-E560AF67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879</Words>
  <Characters>6443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Ionova</dc:creator>
  <cp:keywords/>
  <dc:description/>
  <cp:lastModifiedBy>nbondareva</cp:lastModifiedBy>
  <cp:revision>8</cp:revision>
  <cp:lastPrinted>2014-07-16T11:24:00Z</cp:lastPrinted>
  <dcterms:created xsi:type="dcterms:W3CDTF">2015-07-07T08:59:00Z</dcterms:created>
  <dcterms:modified xsi:type="dcterms:W3CDTF">2015-07-10T08:19:00Z</dcterms:modified>
</cp:coreProperties>
</file>